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666666"/>
        </w:rPr>
      </w:pPr>
      <w:r w:rsidDel="00000000" w:rsidR="00000000" w:rsidRPr="00000000">
        <w:rPr>
          <w:i w:val="1"/>
          <w:color w:val="666666"/>
          <w:rtl w:val="0"/>
        </w:rPr>
        <w:t xml:space="preserve">This work has evolved over the past two terms, and with it, the associated information and topics. The following list includes elements from past work, industry standards, conferences, articles, books and other assorted elements from privacy, human rights, accountability, technology, cybersecurity practices, law, foreign policy, cyberwarfare, international conventions, among others. This section is organized according to type and subject, where applicable. Some elements mentioned here can be found on the adjacent folders (such as books and some articles) for further inspection, or are different versions of elements described in the Table of Contents and other folders (for example, ‘Past work on the subject’ has the personal, online version of my work instead of the document included in the relevant folder).</w:t>
      </w:r>
    </w:p>
    <w:p w:rsidR="00000000" w:rsidDel="00000000" w:rsidP="00000000" w:rsidRDefault="00000000" w:rsidRPr="00000000" w14:paraId="00000002">
      <w:pPr>
        <w:rPr>
          <w:i w:val="1"/>
          <w:color w:val="666666"/>
        </w:rPr>
      </w:pPr>
      <w:r w:rsidDel="00000000" w:rsidR="00000000" w:rsidRPr="00000000">
        <w:rPr>
          <w:rtl w:val="0"/>
        </w:rPr>
      </w:r>
    </w:p>
    <w:p w:rsidR="00000000" w:rsidDel="00000000" w:rsidP="00000000" w:rsidRDefault="00000000" w:rsidRPr="00000000" w14:paraId="00000003">
      <w:pPr>
        <w:rPr>
          <w:i w:val="1"/>
          <w:color w:val="666666"/>
        </w:rPr>
      </w:pPr>
      <w:r w:rsidDel="00000000" w:rsidR="00000000" w:rsidRPr="00000000">
        <w:rPr>
          <w:i w:val="1"/>
          <w:color w:val="666666"/>
          <w:rtl w:val="0"/>
        </w:rPr>
        <w:t xml:space="preserve">Each entry in the category has a brief description of its definition, importance, impact, usage, and/or relevance. Some entries are repeated from some document’s own bibliography (where applicable). Online materials are linked; some of the online materials can be found on adjacent folders in this directory. Books, magazines, and assorted analogous material is referenced in name only, APA style.</w:t>
      </w:r>
    </w:p>
    <w:p w:rsidR="00000000" w:rsidDel="00000000" w:rsidP="00000000" w:rsidRDefault="00000000" w:rsidRPr="00000000" w14:paraId="00000004">
      <w:pPr>
        <w:rPr>
          <w:i w:val="1"/>
          <w:color w:val="666666"/>
        </w:rPr>
      </w:pPr>
      <w:r w:rsidDel="00000000" w:rsidR="00000000" w:rsidRPr="00000000">
        <w:rPr>
          <w:rtl w:val="0"/>
        </w:rPr>
      </w:r>
    </w:p>
    <w:p w:rsidR="00000000" w:rsidDel="00000000" w:rsidP="00000000" w:rsidRDefault="00000000" w:rsidRPr="00000000" w14:paraId="00000005">
      <w:pPr>
        <w:rPr>
          <w:i w:val="1"/>
          <w:color w:val="666666"/>
        </w:rPr>
      </w:pPr>
      <w:r w:rsidDel="00000000" w:rsidR="00000000" w:rsidRPr="00000000">
        <w:rPr>
          <w:i w:val="1"/>
          <w:color w:val="666666"/>
          <w:rtl w:val="0"/>
        </w:rPr>
        <w:t xml:space="preserve">Some elements on this directory are commented below.</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Bibliography and References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Framework references:</w:t>
      </w:r>
    </w:p>
    <w:p w:rsidR="00000000" w:rsidDel="00000000" w:rsidP="00000000" w:rsidRDefault="00000000" w:rsidRPr="00000000" w14:paraId="0000000B">
      <w:pPr>
        <w:numPr>
          <w:ilvl w:val="0"/>
          <w:numId w:val="10"/>
        </w:numPr>
        <w:ind w:left="720" w:hanging="360"/>
        <w:rPr>
          <w:u w:val="none"/>
        </w:rPr>
      </w:pPr>
      <w:hyperlink r:id="rId6">
        <w:r w:rsidDel="00000000" w:rsidR="00000000" w:rsidRPr="00000000">
          <w:rPr>
            <w:color w:val="1155cc"/>
            <w:u w:val="single"/>
            <w:rtl w:val="0"/>
          </w:rPr>
          <w:t xml:space="preserve">NIST</w:t>
        </w:r>
      </w:hyperlink>
      <w:r w:rsidDel="00000000" w:rsidR="00000000" w:rsidRPr="00000000">
        <w:rPr>
          <w:rtl w:val="0"/>
        </w:rPr>
      </w:r>
    </w:p>
    <w:p w:rsidR="00000000" w:rsidDel="00000000" w:rsidP="00000000" w:rsidRDefault="00000000" w:rsidRPr="00000000" w14:paraId="0000000C">
      <w:pPr>
        <w:numPr>
          <w:ilvl w:val="1"/>
          <w:numId w:val="10"/>
        </w:numPr>
        <w:ind w:left="1440" w:hanging="360"/>
        <w:rPr>
          <w:u w:val="none"/>
        </w:rPr>
      </w:pPr>
      <w:r w:rsidDel="00000000" w:rsidR="00000000" w:rsidRPr="00000000">
        <w:rPr>
          <w:rtl w:val="0"/>
        </w:rPr>
        <w:t xml:space="preserve">The National Institute of Standards and Technology’s framework. This is a ‘middleground’ for most, as it is not as restrictive as ISO but very solid for most purposes.</w:t>
      </w:r>
      <w:r w:rsidDel="00000000" w:rsidR="00000000" w:rsidRPr="00000000">
        <w:rPr>
          <w:rtl w:val="0"/>
        </w:rPr>
      </w:r>
    </w:p>
    <w:p w:rsidR="00000000" w:rsidDel="00000000" w:rsidP="00000000" w:rsidRDefault="00000000" w:rsidRPr="00000000" w14:paraId="0000000D">
      <w:pPr>
        <w:numPr>
          <w:ilvl w:val="0"/>
          <w:numId w:val="10"/>
        </w:numPr>
        <w:ind w:left="720" w:hanging="360"/>
        <w:rPr>
          <w:u w:val="none"/>
        </w:rPr>
      </w:pPr>
      <w:hyperlink r:id="rId7">
        <w:r w:rsidDel="00000000" w:rsidR="00000000" w:rsidRPr="00000000">
          <w:rPr>
            <w:color w:val="1155cc"/>
            <w:u w:val="single"/>
            <w:rtl w:val="0"/>
          </w:rPr>
          <w:t xml:space="preserve">ISO</w:t>
        </w:r>
      </w:hyperlink>
      <w:r w:rsidDel="00000000" w:rsidR="00000000" w:rsidRPr="00000000">
        <w:rPr>
          <w:rtl w:val="0"/>
        </w:rPr>
      </w:r>
    </w:p>
    <w:p w:rsidR="00000000" w:rsidDel="00000000" w:rsidP="00000000" w:rsidRDefault="00000000" w:rsidRPr="00000000" w14:paraId="0000000E">
      <w:pPr>
        <w:numPr>
          <w:ilvl w:val="1"/>
          <w:numId w:val="10"/>
        </w:numPr>
        <w:ind w:left="1440" w:hanging="360"/>
        <w:rPr>
          <w:u w:val="none"/>
        </w:rPr>
      </w:pPr>
      <w:r w:rsidDel="00000000" w:rsidR="00000000" w:rsidRPr="00000000">
        <w:rPr>
          <w:rtl w:val="0"/>
        </w:rPr>
        <w:t xml:space="preserve">ISO is regarded as the best and most rigid standard for most industries. When talking about security - of any kind, not just cyber -  it’s almost always the best certification to have. Unfortunately, access to the framework has to be bought.</w:t>
      </w:r>
      <w:r w:rsidDel="00000000" w:rsidR="00000000" w:rsidRPr="00000000">
        <w:rPr>
          <w:rtl w:val="0"/>
        </w:rPr>
      </w:r>
    </w:p>
    <w:p w:rsidR="00000000" w:rsidDel="00000000" w:rsidP="00000000" w:rsidRDefault="00000000" w:rsidRPr="00000000" w14:paraId="0000000F">
      <w:pPr>
        <w:numPr>
          <w:ilvl w:val="0"/>
          <w:numId w:val="10"/>
        </w:numPr>
        <w:ind w:left="720" w:hanging="360"/>
        <w:rPr>
          <w:u w:val="none"/>
        </w:rPr>
      </w:pPr>
      <w:hyperlink r:id="rId8">
        <w:r w:rsidDel="00000000" w:rsidR="00000000" w:rsidRPr="00000000">
          <w:rPr>
            <w:color w:val="1155cc"/>
            <w:u w:val="single"/>
            <w:rtl w:val="0"/>
          </w:rPr>
          <w:t xml:space="preserve">CIS</w:t>
        </w:r>
      </w:hyperlink>
      <w:r w:rsidDel="00000000" w:rsidR="00000000" w:rsidRPr="00000000">
        <w:rPr>
          <w:rtl w:val="0"/>
        </w:rPr>
      </w:r>
    </w:p>
    <w:p w:rsidR="00000000" w:rsidDel="00000000" w:rsidP="00000000" w:rsidRDefault="00000000" w:rsidRPr="00000000" w14:paraId="00000010">
      <w:pPr>
        <w:numPr>
          <w:ilvl w:val="1"/>
          <w:numId w:val="10"/>
        </w:numPr>
        <w:ind w:left="1440" w:hanging="360"/>
        <w:rPr>
          <w:u w:val="none"/>
        </w:rPr>
      </w:pPr>
      <w:r w:rsidDel="00000000" w:rsidR="00000000" w:rsidRPr="00000000">
        <w:rPr>
          <w:rtl w:val="0"/>
        </w:rPr>
        <w:t xml:space="preserve">A more flexible and abstract framework that relies on ideas and concepts rather than technical details.</w:t>
      </w:r>
      <w:r w:rsidDel="00000000" w:rsidR="00000000" w:rsidRPr="00000000">
        <w:rPr>
          <w:rtl w:val="0"/>
        </w:rPr>
      </w:r>
    </w:p>
    <w:p w:rsidR="00000000" w:rsidDel="00000000" w:rsidP="00000000" w:rsidRDefault="00000000" w:rsidRPr="00000000" w14:paraId="00000011">
      <w:pPr>
        <w:numPr>
          <w:ilvl w:val="0"/>
          <w:numId w:val="10"/>
        </w:numPr>
        <w:ind w:left="720" w:hanging="360"/>
        <w:rPr>
          <w:u w:val="none"/>
        </w:rPr>
      </w:pPr>
      <w:hyperlink r:id="rId9">
        <w:r w:rsidDel="00000000" w:rsidR="00000000" w:rsidRPr="00000000">
          <w:rPr>
            <w:color w:val="1155cc"/>
            <w:u w:val="single"/>
            <w:rtl w:val="0"/>
          </w:rPr>
          <w:t xml:space="preserve">OWASP’s Top Ten</w:t>
        </w:r>
      </w:hyperlink>
      <w:r w:rsidDel="00000000" w:rsidR="00000000" w:rsidRPr="00000000">
        <w:rPr>
          <w:rtl w:val="0"/>
        </w:rPr>
      </w:r>
    </w:p>
    <w:p w:rsidR="00000000" w:rsidDel="00000000" w:rsidP="00000000" w:rsidRDefault="00000000" w:rsidRPr="00000000" w14:paraId="00000012">
      <w:pPr>
        <w:numPr>
          <w:ilvl w:val="1"/>
          <w:numId w:val="10"/>
        </w:numPr>
        <w:ind w:left="1440" w:hanging="360"/>
        <w:rPr>
          <w:u w:val="none"/>
        </w:rPr>
      </w:pPr>
      <w:r w:rsidDel="00000000" w:rsidR="00000000" w:rsidRPr="00000000">
        <w:rPr>
          <w:rtl w:val="0"/>
        </w:rPr>
        <w:t xml:space="preserve">Less than a framework and more of a checklist, this project by OWASP lists the ‘top ten’ vulnerabilities, measured through parameters such as frequency, impact and prevalence, that companies should guard against.</w:t>
      </w: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hyperlink r:id="rId10">
        <w:r w:rsidDel="00000000" w:rsidR="00000000" w:rsidRPr="00000000">
          <w:rPr>
            <w:color w:val="1155cc"/>
            <w:u w:val="single"/>
            <w:rtl w:val="0"/>
          </w:rPr>
          <w:t xml:space="preserve">Fusion Auth's Guide to User Data Security</w:t>
        </w:r>
      </w:hyperlink>
      <w:r w:rsidDel="00000000" w:rsidR="00000000" w:rsidRPr="00000000">
        <w:rPr>
          <w:rtl w:val="0"/>
        </w:rPr>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This guide is similar in spirit to the implementation phase of my project: it shows by example how to secure infrastructure and applications to protect user data.</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Past work on the subject:</w:t>
      </w:r>
    </w:p>
    <w:p w:rsidR="00000000" w:rsidDel="00000000" w:rsidP="00000000" w:rsidRDefault="00000000" w:rsidRPr="00000000" w14:paraId="00000018">
      <w:pPr>
        <w:numPr>
          <w:ilvl w:val="0"/>
          <w:numId w:val="9"/>
        </w:numPr>
        <w:ind w:left="720" w:hanging="360"/>
        <w:rPr>
          <w:u w:val="none"/>
        </w:rPr>
      </w:pPr>
      <w:hyperlink r:id="rId11">
        <w:r w:rsidDel="00000000" w:rsidR="00000000" w:rsidRPr="00000000">
          <w:rPr>
            <w:color w:val="1155cc"/>
            <w:u w:val="single"/>
            <w:rtl w:val="0"/>
          </w:rPr>
          <w:t xml:space="preserve">Human Rights, Digital Rights and Security: Public Policy for the 21st Century</w:t>
        </w:r>
      </w:hyperlink>
      <w:r w:rsidDel="00000000" w:rsidR="00000000" w:rsidRPr="00000000">
        <w:rPr>
          <w:rtl w:val="0"/>
        </w:rPr>
      </w:r>
    </w:p>
    <w:p w:rsidR="00000000" w:rsidDel="00000000" w:rsidP="00000000" w:rsidRDefault="00000000" w:rsidRPr="00000000" w14:paraId="00000019">
      <w:pPr>
        <w:numPr>
          <w:ilvl w:val="0"/>
          <w:numId w:val="9"/>
        </w:numPr>
        <w:ind w:left="720" w:hanging="360"/>
        <w:rPr>
          <w:u w:val="none"/>
        </w:rPr>
      </w:pPr>
      <w:hyperlink r:id="rId12">
        <w:r w:rsidDel="00000000" w:rsidR="00000000" w:rsidRPr="00000000">
          <w:rPr>
            <w:color w:val="1155cc"/>
            <w:u w:val="single"/>
            <w:rtl w:val="0"/>
          </w:rPr>
          <w:t xml:space="preserve">On Imperialism and Technology</w:t>
        </w:r>
      </w:hyperlink>
      <w:r w:rsidDel="00000000" w:rsidR="00000000" w:rsidRPr="00000000">
        <w:rPr>
          <w:rtl w:val="0"/>
        </w:rPr>
      </w:r>
    </w:p>
    <w:p w:rsidR="00000000" w:rsidDel="00000000" w:rsidP="00000000" w:rsidRDefault="00000000" w:rsidRPr="00000000" w14:paraId="0000001A">
      <w:pPr>
        <w:numPr>
          <w:ilvl w:val="0"/>
          <w:numId w:val="9"/>
        </w:numPr>
        <w:ind w:left="720" w:hanging="360"/>
        <w:rPr>
          <w:u w:val="none"/>
        </w:rPr>
      </w:pPr>
      <w:hyperlink r:id="rId13">
        <w:r w:rsidDel="00000000" w:rsidR="00000000" w:rsidRPr="00000000">
          <w:rPr>
            <w:color w:val="1155cc"/>
            <w:u w:val="single"/>
            <w:rtl w:val="0"/>
          </w:rPr>
          <w:t xml:space="preserve">A Realist Critique in the Eyes of Privacy and Human Rights</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 list of conferences that are worthwhile to investigate for submitting talks</w:t>
      </w:r>
    </w:p>
    <w:p w:rsidR="00000000" w:rsidDel="00000000" w:rsidP="00000000" w:rsidRDefault="00000000" w:rsidRPr="00000000" w14:paraId="0000001E">
      <w:pPr>
        <w:numPr>
          <w:ilvl w:val="0"/>
          <w:numId w:val="11"/>
        </w:numPr>
        <w:ind w:left="720" w:hanging="360"/>
        <w:rPr>
          <w:u w:val="none"/>
        </w:rPr>
      </w:pPr>
      <w:hyperlink r:id="rId14">
        <w:r w:rsidDel="00000000" w:rsidR="00000000" w:rsidRPr="00000000">
          <w:rPr>
            <w:color w:val="1155cc"/>
            <w:u w:val="single"/>
            <w:rtl w:val="0"/>
          </w:rPr>
          <w:t xml:space="preserve">Diana Initiative</w:t>
        </w:r>
      </w:hyperlink>
      <w:r w:rsidDel="00000000" w:rsidR="00000000" w:rsidRPr="00000000">
        <w:rPr>
          <w:rtl w:val="0"/>
        </w:rPr>
      </w:r>
    </w:p>
    <w:p w:rsidR="00000000" w:rsidDel="00000000" w:rsidP="00000000" w:rsidRDefault="00000000" w:rsidRPr="00000000" w14:paraId="0000001F">
      <w:pPr>
        <w:numPr>
          <w:ilvl w:val="1"/>
          <w:numId w:val="11"/>
        </w:numPr>
        <w:ind w:left="1440" w:hanging="360"/>
        <w:rPr>
          <w:u w:val="none"/>
        </w:rPr>
      </w:pPr>
      <w:r w:rsidDel="00000000" w:rsidR="00000000" w:rsidRPr="00000000">
        <w:rPr>
          <w:rtl w:val="0"/>
        </w:rPr>
        <w:t xml:space="preserve">My research got accepted into this one; the associated information can be found under the ‘Conferences’ folder.</w:t>
      </w:r>
      <w:r w:rsidDel="00000000" w:rsidR="00000000" w:rsidRPr="00000000">
        <w:rPr>
          <w:rtl w:val="0"/>
        </w:rPr>
      </w:r>
    </w:p>
    <w:p w:rsidR="00000000" w:rsidDel="00000000" w:rsidP="00000000" w:rsidRDefault="00000000" w:rsidRPr="00000000" w14:paraId="00000020">
      <w:pPr>
        <w:numPr>
          <w:ilvl w:val="0"/>
          <w:numId w:val="11"/>
        </w:numPr>
        <w:ind w:left="720" w:hanging="360"/>
        <w:rPr>
          <w:u w:val="none"/>
        </w:rPr>
      </w:pPr>
      <w:hyperlink r:id="rId15">
        <w:r w:rsidDel="00000000" w:rsidR="00000000" w:rsidRPr="00000000">
          <w:rPr>
            <w:color w:val="1155cc"/>
            <w:u w:val="single"/>
            <w:rtl w:val="0"/>
          </w:rPr>
          <w:t xml:space="preserve">DEF CON</w:t>
        </w:r>
      </w:hyperlink>
      <w:r w:rsidDel="00000000" w:rsidR="00000000" w:rsidRPr="00000000">
        <w:rPr>
          <w:rtl w:val="0"/>
        </w:rPr>
      </w:r>
    </w:p>
    <w:p w:rsidR="00000000" w:rsidDel="00000000" w:rsidP="00000000" w:rsidRDefault="00000000" w:rsidRPr="00000000" w14:paraId="00000021">
      <w:pPr>
        <w:numPr>
          <w:ilvl w:val="0"/>
          <w:numId w:val="11"/>
        </w:numPr>
        <w:ind w:left="720" w:hanging="360"/>
        <w:rPr>
          <w:u w:val="none"/>
        </w:rPr>
      </w:pPr>
      <w:hyperlink r:id="rId16">
        <w:r w:rsidDel="00000000" w:rsidR="00000000" w:rsidRPr="00000000">
          <w:rPr>
            <w:color w:val="1155cc"/>
            <w:u w:val="single"/>
            <w:rtl w:val="0"/>
          </w:rPr>
          <w:t xml:space="preserve">Global Privacy Summit</w:t>
        </w:r>
      </w:hyperlink>
      <w:r w:rsidDel="00000000" w:rsidR="00000000" w:rsidRPr="00000000">
        <w:rPr>
          <w:rtl w:val="0"/>
        </w:rPr>
      </w:r>
    </w:p>
    <w:p w:rsidR="00000000" w:rsidDel="00000000" w:rsidP="00000000" w:rsidRDefault="00000000" w:rsidRPr="00000000" w14:paraId="00000022">
      <w:pPr>
        <w:numPr>
          <w:ilvl w:val="0"/>
          <w:numId w:val="11"/>
        </w:numPr>
        <w:ind w:left="720" w:hanging="360"/>
        <w:rPr>
          <w:u w:val="none"/>
        </w:rPr>
      </w:pPr>
      <w:hyperlink r:id="rId17">
        <w:r w:rsidDel="00000000" w:rsidR="00000000" w:rsidRPr="00000000">
          <w:rPr>
            <w:color w:val="1155cc"/>
            <w:u w:val="single"/>
            <w:rtl w:val="0"/>
          </w:rPr>
          <w:t xml:space="preserve">Circle City Con</w:t>
        </w:r>
      </w:hyperlink>
      <w:r w:rsidDel="00000000" w:rsidR="00000000" w:rsidRPr="00000000">
        <w:rPr>
          <w:rtl w:val="0"/>
        </w:rPr>
      </w:r>
    </w:p>
    <w:p w:rsidR="00000000" w:rsidDel="00000000" w:rsidP="00000000" w:rsidRDefault="00000000" w:rsidRPr="00000000" w14:paraId="00000023">
      <w:pPr>
        <w:numPr>
          <w:ilvl w:val="0"/>
          <w:numId w:val="11"/>
        </w:numPr>
        <w:ind w:left="720" w:hanging="360"/>
        <w:rPr>
          <w:u w:val="none"/>
        </w:rPr>
      </w:pPr>
      <w:hyperlink r:id="rId18">
        <w:r w:rsidDel="00000000" w:rsidR="00000000" w:rsidRPr="00000000">
          <w:rPr>
            <w:color w:val="1155cc"/>
            <w:u w:val="single"/>
            <w:rtl w:val="0"/>
          </w:rPr>
          <w:t xml:space="preserve">New York City Cybersecurity Conference </w:t>
        </w:r>
      </w:hyperlink>
      <w:r w:rsidDel="00000000" w:rsidR="00000000" w:rsidRPr="00000000">
        <w:rPr>
          <w:rtl w:val="0"/>
        </w:rPr>
      </w:r>
    </w:p>
    <w:p w:rsidR="00000000" w:rsidDel="00000000" w:rsidP="00000000" w:rsidRDefault="00000000" w:rsidRPr="00000000" w14:paraId="00000024">
      <w:pPr>
        <w:numPr>
          <w:ilvl w:val="0"/>
          <w:numId w:val="11"/>
        </w:numPr>
        <w:ind w:left="720" w:hanging="360"/>
        <w:rPr>
          <w:u w:val="none"/>
        </w:rPr>
      </w:pPr>
      <w:hyperlink r:id="rId19">
        <w:r w:rsidDel="00000000" w:rsidR="00000000" w:rsidRPr="00000000">
          <w:rPr>
            <w:color w:val="1155cc"/>
            <w:u w:val="single"/>
            <w:rtl w:val="0"/>
          </w:rPr>
          <w:t xml:space="preserve">BSides (Multiple)</w:t>
        </w:r>
      </w:hyperlink>
      <w:r w:rsidDel="00000000" w:rsidR="00000000" w:rsidRPr="00000000">
        <w:rPr>
          <w:rtl w:val="0"/>
        </w:rPr>
      </w:r>
    </w:p>
    <w:p w:rsidR="00000000" w:rsidDel="00000000" w:rsidP="00000000" w:rsidRDefault="00000000" w:rsidRPr="00000000" w14:paraId="00000025">
      <w:pPr>
        <w:numPr>
          <w:ilvl w:val="0"/>
          <w:numId w:val="11"/>
        </w:numPr>
        <w:ind w:left="720" w:hanging="360"/>
        <w:rPr>
          <w:u w:val="none"/>
        </w:rPr>
      </w:pPr>
      <w:hyperlink r:id="rId20">
        <w:r w:rsidDel="00000000" w:rsidR="00000000" w:rsidRPr="00000000">
          <w:rPr>
            <w:color w:val="1155cc"/>
            <w:u w:val="single"/>
            <w:rtl w:val="0"/>
          </w:rPr>
          <w:t xml:space="preserve">Derby Con</w:t>
        </w:r>
      </w:hyperlink>
      <w:r w:rsidDel="00000000" w:rsidR="00000000" w:rsidRPr="00000000">
        <w:rPr>
          <w:rtl w:val="0"/>
        </w:rPr>
      </w:r>
    </w:p>
    <w:p w:rsidR="00000000" w:rsidDel="00000000" w:rsidP="00000000" w:rsidRDefault="00000000" w:rsidRPr="00000000" w14:paraId="00000026">
      <w:pPr>
        <w:numPr>
          <w:ilvl w:val="0"/>
          <w:numId w:val="11"/>
        </w:numPr>
        <w:ind w:left="720" w:hanging="360"/>
        <w:rPr>
          <w:u w:val="none"/>
        </w:rPr>
      </w:pPr>
      <w:hyperlink r:id="rId21">
        <w:r w:rsidDel="00000000" w:rsidR="00000000" w:rsidRPr="00000000">
          <w:rPr>
            <w:color w:val="1155cc"/>
            <w:u w:val="single"/>
            <w:rtl w:val="0"/>
          </w:rPr>
          <w:t xml:space="preserve">Global App Sec</w:t>
        </w:r>
      </w:hyperlink>
      <w:r w:rsidDel="00000000" w:rsidR="00000000" w:rsidRPr="00000000">
        <w:rPr>
          <w:rtl w:val="0"/>
        </w:rPr>
      </w:r>
    </w:p>
    <w:p w:rsidR="00000000" w:rsidDel="00000000" w:rsidP="00000000" w:rsidRDefault="00000000" w:rsidRPr="00000000" w14:paraId="00000027">
      <w:pPr>
        <w:numPr>
          <w:ilvl w:val="0"/>
          <w:numId w:val="11"/>
        </w:numPr>
        <w:ind w:left="720" w:hanging="360"/>
        <w:rPr>
          <w:u w:val="none"/>
        </w:rPr>
      </w:pPr>
      <w:hyperlink r:id="rId22">
        <w:r w:rsidDel="00000000" w:rsidR="00000000" w:rsidRPr="00000000">
          <w:rPr>
            <w:color w:val="1155cc"/>
            <w:u w:val="single"/>
            <w:rtl w:val="0"/>
          </w:rPr>
          <w:t xml:space="preserve">Secure World</w:t>
        </w:r>
      </w:hyperlink>
      <w:r w:rsidDel="00000000" w:rsidR="00000000" w:rsidRPr="00000000">
        <w:rPr>
          <w:rtl w:val="0"/>
        </w:rPr>
      </w:r>
    </w:p>
    <w:p w:rsidR="00000000" w:rsidDel="00000000" w:rsidP="00000000" w:rsidRDefault="00000000" w:rsidRPr="00000000" w14:paraId="00000028">
      <w:pPr>
        <w:numPr>
          <w:ilvl w:val="0"/>
          <w:numId w:val="11"/>
        </w:numPr>
        <w:ind w:left="720" w:hanging="360"/>
        <w:rPr>
          <w:u w:val="none"/>
        </w:rPr>
      </w:pPr>
      <w:hyperlink r:id="rId23">
        <w:r w:rsidDel="00000000" w:rsidR="00000000" w:rsidRPr="00000000">
          <w:rPr>
            <w:color w:val="1155cc"/>
            <w:u w:val="single"/>
            <w:rtl w:val="0"/>
          </w:rPr>
          <w:t xml:space="preserve">Information Security Forum World Congress</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Books:</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Habeas Data</w:t>
      </w:r>
    </w:p>
    <w:p w:rsidR="00000000" w:rsidDel="00000000" w:rsidP="00000000" w:rsidRDefault="00000000" w:rsidRPr="00000000" w14:paraId="0000002C">
      <w:pPr>
        <w:numPr>
          <w:ilvl w:val="1"/>
          <w:numId w:val="5"/>
        </w:numPr>
        <w:ind w:left="1440" w:hanging="360"/>
        <w:rPr>
          <w:u w:val="none"/>
        </w:rPr>
      </w:pPr>
      <w:r w:rsidDel="00000000" w:rsidR="00000000" w:rsidRPr="00000000">
        <w:rPr>
          <w:rtl w:val="0"/>
        </w:rPr>
        <w:t xml:space="preserve">A narrative description of court cases, political environments and actors in privacy and technology, how it affects the law and companies.</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Information Doesn’t Want to be Free</w:t>
      </w:r>
    </w:p>
    <w:p w:rsidR="00000000" w:rsidDel="00000000" w:rsidP="00000000" w:rsidRDefault="00000000" w:rsidRPr="00000000" w14:paraId="0000002E">
      <w:pPr>
        <w:numPr>
          <w:ilvl w:val="1"/>
          <w:numId w:val="5"/>
        </w:numPr>
        <w:ind w:left="1440" w:hanging="360"/>
        <w:rPr>
          <w:u w:val="none"/>
        </w:rPr>
      </w:pPr>
      <w:r w:rsidDel="00000000" w:rsidR="00000000" w:rsidRPr="00000000">
        <w:rPr>
          <w:rtl w:val="0"/>
        </w:rPr>
        <w:t xml:space="preserve">Centered around open access and copyrights, it puts into perspective legal repercussions of customers/users and companies, liability and the ‘intended use’. </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Weapons of Math Destruction</w:t>
      </w:r>
    </w:p>
    <w:p w:rsidR="00000000" w:rsidDel="00000000" w:rsidP="00000000" w:rsidRDefault="00000000" w:rsidRPr="00000000" w14:paraId="00000030">
      <w:pPr>
        <w:numPr>
          <w:ilvl w:val="1"/>
          <w:numId w:val="5"/>
        </w:numPr>
        <w:ind w:left="1440" w:hanging="360"/>
        <w:rPr>
          <w:u w:val="none"/>
        </w:rPr>
      </w:pPr>
      <w:r w:rsidDel="00000000" w:rsidR="00000000" w:rsidRPr="00000000">
        <w:rPr>
          <w:rtl w:val="0"/>
        </w:rPr>
        <w:t xml:space="preserve">Analysis of algorithmic bias and how it affects and perpetuates inequality.</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Big Data</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The End of Trust</w:t>
      </w:r>
    </w:p>
    <w:p w:rsidR="00000000" w:rsidDel="00000000" w:rsidP="00000000" w:rsidRDefault="00000000" w:rsidRPr="00000000" w14:paraId="00000033">
      <w:pPr>
        <w:numPr>
          <w:ilvl w:val="1"/>
          <w:numId w:val="5"/>
        </w:numPr>
        <w:ind w:left="1440" w:hanging="360"/>
        <w:rPr>
          <w:u w:val="none"/>
        </w:rPr>
      </w:pPr>
      <w:r w:rsidDel="00000000" w:rsidR="00000000" w:rsidRPr="00000000">
        <w:rPr>
          <w:rtl w:val="0"/>
        </w:rPr>
        <w:t xml:space="preserve">A collection of essays, guides and interviews of experts in cybersecurity, privacy, open access and law.</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World Politics: Trend and Transformation </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Information Privacy Law</w:t>
      </w:r>
    </w:p>
    <w:p w:rsidR="00000000" w:rsidDel="00000000" w:rsidP="00000000" w:rsidRDefault="00000000" w:rsidRPr="00000000" w14:paraId="00000036">
      <w:pPr>
        <w:numPr>
          <w:ilvl w:val="1"/>
          <w:numId w:val="5"/>
        </w:numPr>
        <w:ind w:left="1440" w:hanging="360"/>
        <w:rPr>
          <w:u w:val="none"/>
        </w:rPr>
      </w:pPr>
      <w:r w:rsidDel="00000000" w:rsidR="00000000" w:rsidRPr="00000000">
        <w:rPr>
          <w:rtl w:val="0"/>
        </w:rPr>
        <w:t xml:space="preserve">Law book detailing cases and procedures of privacy.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Organizations:</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EFF</w:t>
      </w:r>
    </w:p>
    <w:p w:rsidR="00000000" w:rsidDel="00000000" w:rsidP="00000000" w:rsidRDefault="00000000" w:rsidRPr="00000000" w14:paraId="0000003A">
      <w:pPr>
        <w:numPr>
          <w:ilvl w:val="1"/>
          <w:numId w:val="6"/>
        </w:numPr>
        <w:ind w:left="1440" w:hanging="360"/>
        <w:rPr>
          <w:u w:val="none"/>
        </w:rPr>
      </w:pPr>
      <w:r w:rsidDel="00000000" w:rsidR="00000000" w:rsidRPr="00000000">
        <w:rPr>
          <w:rtl w:val="0"/>
        </w:rPr>
        <w:t xml:space="preserve">Electronic Frontier Foundation. It has for years lead the discussion on digital rights.</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ACLU</w:t>
      </w:r>
    </w:p>
    <w:p w:rsidR="00000000" w:rsidDel="00000000" w:rsidP="00000000" w:rsidRDefault="00000000" w:rsidRPr="00000000" w14:paraId="0000003C">
      <w:pPr>
        <w:numPr>
          <w:ilvl w:val="1"/>
          <w:numId w:val="6"/>
        </w:numPr>
        <w:ind w:left="1440" w:hanging="360"/>
        <w:rPr>
          <w:u w:val="none"/>
        </w:rPr>
      </w:pPr>
      <w:r w:rsidDel="00000000" w:rsidR="00000000" w:rsidRPr="00000000">
        <w:rPr>
          <w:rtl w:val="0"/>
        </w:rPr>
        <w:t xml:space="preserve">American Civil Liberties Union. Similar to the EFF in spirit, with the difference that it advocates for all civil rights.</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OWASP</w:t>
      </w:r>
    </w:p>
    <w:p w:rsidR="00000000" w:rsidDel="00000000" w:rsidP="00000000" w:rsidRDefault="00000000" w:rsidRPr="00000000" w14:paraId="0000003E">
      <w:pPr>
        <w:numPr>
          <w:ilvl w:val="1"/>
          <w:numId w:val="6"/>
        </w:numPr>
        <w:ind w:left="1440" w:hanging="360"/>
        <w:rPr>
          <w:u w:val="none"/>
        </w:rPr>
      </w:pPr>
      <w:r w:rsidDel="00000000" w:rsidR="00000000" w:rsidRPr="00000000">
        <w:rPr>
          <w:rtl w:val="0"/>
        </w:rPr>
        <w:t xml:space="preserve">Open Web Application Security Project. An open source project that evolved into an organization, OWASP advocates for application security and accessibility of cybersecurity.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Court Cases:</w:t>
      </w:r>
    </w:p>
    <w:p w:rsidR="00000000" w:rsidDel="00000000" w:rsidP="00000000" w:rsidRDefault="00000000" w:rsidRPr="00000000" w14:paraId="00000041">
      <w:pPr>
        <w:numPr>
          <w:ilvl w:val="0"/>
          <w:numId w:val="2"/>
        </w:numPr>
        <w:ind w:left="720" w:hanging="360"/>
        <w:rPr>
          <w:u w:val="none"/>
        </w:rPr>
      </w:pPr>
      <w:hyperlink r:id="rId24">
        <w:r w:rsidDel="00000000" w:rsidR="00000000" w:rsidRPr="00000000">
          <w:rPr>
            <w:color w:val="1155cc"/>
            <w:u w:val="single"/>
            <w:rtl w:val="0"/>
          </w:rPr>
          <w:t xml:space="preserve">Carpenter vs. the United States (2017)</w:t>
        </w:r>
      </w:hyperlink>
      <w:r w:rsidDel="00000000" w:rsidR="00000000" w:rsidRPr="00000000">
        <w:rPr>
          <w:rtl w:val="0"/>
        </w:rPr>
      </w:r>
    </w:p>
    <w:p w:rsidR="00000000" w:rsidDel="00000000" w:rsidP="00000000" w:rsidRDefault="00000000" w:rsidRPr="00000000" w14:paraId="00000042">
      <w:pPr>
        <w:numPr>
          <w:ilvl w:val="0"/>
          <w:numId w:val="2"/>
        </w:numPr>
        <w:ind w:left="720" w:hanging="360"/>
        <w:rPr>
          <w:u w:val="none"/>
        </w:rPr>
      </w:pPr>
      <w:hyperlink r:id="rId25">
        <w:r w:rsidDel="00000000" w:rsidR="00000000" w:rsidRPr="00000000">
          <w:rPr>
            <w:color w:val="1155cc"/>
            <w:u w:val="single"/>
            <w:rtl w:val="0"/>
          </w:rPr>
          <w:t xml:space="preserve">Olmstead &amp; Katz vs. the United States (1928)</w:t>
        </w:r>
      </w:hyperlink>
      <w:r w:rsidDel="00000000" w:rsidR="00000000" w:rsidRPr="00000000">
        <w:rPr>
          <w:rtl w:val="0"/>
        </w:rPr>
      </w:r>
    </w:p>
    <w:p w:rsidR="00000000" w:rsidDel="00000000" w:rsidP="00000000" w:rsidRDefault="00000000" w:rsidRPr="00000000" w14:paraId="00000043">
      <w:pPr>
        <w:numPr>
          <w:ilvl w:val="0"/>
          <w:numId w:val="2"/>
        </w:numPr>
        <w:ind w:left="720" w:hanging="360"/>
        <w:rPr>
          <w:u w:val="none"/>
        </w:rPr>
      </w:pPr>
      <w:hyperlink r:id="rId26">
        <w:r w:rsidDel="00000000" w:rsidR="00000000" w:rsidRPr="00000000">
          <w:rPr>
            <w:color w:val="1155cc"/>
            <w:u w:val="single"/>
            <w:rtl w:val="0"/>
          </w:rPr>
          <w:t xml:space="preserve">United States v. United States District Court (Keith Case) (1972)</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Human Rights and Privacy:</w:t>
      </w:r>
    </w:p>
    <w:p w:rsidR="00000000" w:rsidDel="00000000" w:rsidP="00000000" w:rsidRDefault="00000000" w:rsidRPr="00000000" w14:paraId="00000046">
      <w:pPr>
        <w:numPr>
          <w:ilvl w:val="0"/>
          <w:numId w:val="1"/>
        </w:numPr>
        <w:ind w:left="720" w:hanging="360"/>
      </w:pPr>
      <w:hyperlink r:id="rId27">
        <w:r w:rsidDel="00000000" w:rsidR="00000000" w:rsidRPr="00000000">
          <w:rPr>
            <w:color w:val="1155cc"/>
            <w:u w:val="single"/>
            <w:rtl w:val="0"/>
          </w:rPr>
          <w:t xml:space="preserve">ACLU. (n.d.). </w:t>
        </w:r>
      </w:hyperlink>
      <w:hyperlink r:id="rId28">
        <w:r w:rsidDel="00000000" w:rsidR="00000000" w:rsidRPr="00000000">
          <w:rPr>
            <w:i w:val="1"/>
            <w:color w:val="1155cc"/>
            <w:u w:val="single"/>
            <w:rtl w:val="0"/>
          </w:rPr>
          <w:t xml:space="preserve">The Human Right to Privacy in the Digital Age</w:t>
        </w:r>
      </w:hyperlink>
      <w:r w:rsidDel="00000000" w:rsidR="00000000" w:rsidRPr="00000000">
        <w:rPr>
          <w:rtl w:val="0"/>
        </w:rPr>
      </w:r>
    </w:p>
    <w:p w:rsidR="00000000" w:rsidDel="00000000" w:rsidP="00000000" w:rsidRDefault="00000000" w:rsidRPr="00000000" w14:paraId="00000047">
      <w:pPr>
        <w:numPr>
          <w:ilvl w:val="0"/>
          <w:numId w:val="1"/>
        </w:numPr>
        <w:spacing w:after="0" w:afterAutospacing="0" w:lineRule="auto"/>
        <w:ind w:left="720" w:hanging="360"/>
      </w:pPr>
      <w:hyperlink r:id="rId29">
        <w:r w:rsidDel="00000000" w:rsidR="00000000" w:rsidRPr="00000000">
          <w:rPr>
            <w:color w:val="1155cc"/>
            <w:u w:val="single"/>
            <w:rtl w:val="0"/>
          </w:rPr>
          <w:t xml:space="preserve">Bowcott, O. (2018, September 13). </w:t>
        </w:r>
      </w:hyperlink>
      <w:hyperlink r:id="rId30">
        <w:r w:rsidDel="00000000" w:rsidR="00000000" w:rsidRPr="00000000">
          <w:rPr>
            <w:i w:val="1"/>
            <w:color w:val="1155cc"/>
            <w:u w:val="single"/>
            <w:rtl w:val="0"/>
          </w:rPr>
          <w:t xml:space="preserve">GCHQ data collection regime violated human rights, court rules</w:t>
        </w:r>
      </w:hyperlink>
      <w:r w:rsidDel="00000000" w:rsidR="00000000" w:rsidRPr="00000000">
        <w:rPr>
          <w:rtl w:val="0"/>
        </w:rPr>
      </w:r>
    </w:p>
    <w:p w:rsidR="00000000" w:rsidDel="00000000" w:rsidP="00000000" w:rsidRDefault="00000000" w:rsidRPr="00000000" w14:paraId="00000048">
      <w:pPr>
        <w:numPr>
          <w:ilvl w:val="0"/>
          <w:numId w:val="1"/>
        </w:numPr>
        <w:spacing w:after="0" w:afterAutospacing="0" w:lineRule="auto"/>
        <w:ind w:left="720" w:hanging="360"/>
      </w:pPr>
      <w:hyperlink r:id="rId31">
        <w:r w:rsidDel="00000000" w:rsidR="00000000" w:rsidRPr="00000000">
          <w:rPr>
            <w:color w:val="1155cc"/>
            <w:u w:val="single"/>
            <w:rtl w:val="0"/>
          </w:rPr>
          <w:t xml:space="preserve">Global Internet Liberty Campaign. (n.d.). </w:t>
        </w:r>
      </w:hyperlink>
      <w:hyperlink r:id="rId32">
        <w:r w:rsidDel="00000000" w:rsidR="00000000" w:rsidRPr="00000000">
          <w:rPr>
            <w:i w:val="1"/>
            <w:color w:val="1155cc"/>
            <w:u w:val="single"/>
            <w:rtl w:val="0"/>
          </w:rPr>
          <w:t xml:space="preserve">Privacy and Human Rights: an International Survey of Privacy Laws and Practices</w:t>
        </w:r>
      </w:hyperlink>
      <w:r w:rsidDel="00000000" w:rsidR="00000000" w:rsidRPr="00000000">
        <w:rPr>
          <w:rtl w:val="0"/>
        </w:rPr>
        <w:t xml:space="preserve"> </w:t>
      </w:r>
    </w:p>
    <w:p w:rsidR="00000000" w:rsidDel="00000000" w:rsidP="00000000" w:rsidRDefault="00000000" w:rsidRPr="00000000" w14:paraId="00000049">
      <w:pPr>
        <w:numPr>
          <w:ilvl w:val="0"/>
          <w:numId w:val="1"/>
        </w:numPr>
        <w:spacing w:after="240" w:lineRule="auto"/>
        <w:ind w:left="720" w:hanging="360"/>
      </w:pPr>
      <w:hyperlink r:id="rId33">
        <w:r w:rsidDel="00000000" w:rsidR="00000000" w:rsidRPr="00000000">
          <w:rPr>
            <w:color w:val="1155cc"/>
            <w:u w:val="single"/>
            <w:rtl w:val="0"/>
          </w:rPr>
          <w:t xml:space="preserve">Mehrotra, D. (2018, February). </w:t>
        </w:r>
      </w:hyperlink>
      <w:hyperlink r:id="rId34">
        <w:r w:rsidDel="00000000" w:rsidR="00000000" w:rsidRPr="00000000">
          <w:rPr>
            <w:i w:val="1"/>
            <w:color w:val="1155cc"/>
            <w:u w:val="single"/>
            <w:rtl w:val="0"/>
          </w:rPr>
          <w:t xml:space="preserve">Net Neutrality isn’t the Problem – it’s the Internet Itself</w:t>
        </w:r>
      </w:hyperlink>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Government Surveillance:</w:t>
      </w:r>
    </w:p>
    <w:p w:rsidR="00000000" w:rsidDel="00000000" w:rsidP="00000000" w:rsidRDefault="00000000" w:rsidRPr="00000000" w14:paraId="0000004B">
      <w:pPr>
        <w:numPr>
          <w:ilvl w:val="0"/>
          <w:numId w:val="1"/>
        </w:numPr>
        <w:spacing w:after="0" w:afterAutospacing="0" w:lineRule="auto"/>
        <w:ind w:left="720" w:hanging="360"/>
      </w:pPr>
      <w:hyperlink r:id="rId35">
        <w:r w:rsidDel="00000000" w:rsidR="00000000" w:rsidRPr="00000000">
          <w:rPr>
            <w:color w:val="1155cc"/>
            <w:u w:val="single"/>
            <w:rtl w:val="0"/>
          </w:rPr>
          <w:t xml:space="preserve">Amnesty International UK. (2018, October 8). </w:t>
        </w:r>
      </w:hyperlink>
      <w:hyperlink r:id="rId36">
        <w:r w:rsidDel="00000000" w:rsidR="00000000" w:rsidRPr="00000000">
          <w:rPr>
            <w:i w:val="1"/>
            <w:color w:val="1155cc"/>
            <w:u w:val="single"/>
            <w:rtl w:val="0"/>
          </w:rPr>
          <w:t xml:space="preserve">Why we’re taking the UK government to court over mass spying</w:t>
        </w:r>
      </w:hyperlink>
      <w:r w:rsidDel="00000000" w:rsidR="00000000" w:rsidRPr="00000000">
        <w:rPr>
          <w:rtl w:val="0"/>
        </w:rPr>
      </w:r>
    </w:p>
    <w:p w:rsidR="00000000" w:rsidDel="00000000" w:rsidP="00000000" w:rsidRDefault="00000000" w:rsidRPr="00000000" w14:paraId="0000004C">
      <w:pPr>
        <w:numPr>
          <w:ilvl w:val="0"/>
          <w:numId w:val="1"/>
        </w:numPr>
        <w:spacing w:after="0" w:afterAutospacing="0" w:lineRule="auto"/>
        <w:ind w:left="720" w:hanging="360"/>
      </w:pPr>
      <w:hyperlink r:id="rId37">
        <w:r w:rsidDel="00000000" w:rsidR="00000000" w:rsidRPr="00000000">
          <w:rPr>
            <w:color w:val="1155cc"/>
            <w:u w:val="single"/>
            <w:rtl w:val="0"/>
          </w:rPr>
          <w:t xml:space="preserve">Boffey, D. (2018, October 25). </w:t>
        </w:r>
      </w:hyperlink>
      <w:hyperlink r:id="rId38">
        <w:r w:rsidDel="00000000" w:rsidR="00000000" w:rsidRPr="00000000">
          <w:rPr>
            <w:i w:val="1"/>
            <w:color w:val="1155cc"/>
            <w:u w:val="single"/>
            <w:rtl w:val="0"/>
          </w:rPr>
          <w:t xml:space="preserve">UK refusal to cooperate with Belgian hacking inquiry condemned</w:t>
        </w:r>
      </w:hyperlink>
      <w:r w:rsidDel="00000000" w:rsidR="00000000" w:rsidRPr="00000000">
        <w:rPr>
          <w:rtl w:val="0"/>
        </w:rPr>
      </w:r>
    </w:p>
    <w:p w:rsidR="00000000" w:rsidDel="00000000" w:rsidP="00000000" w:rsidRDefault="00000000" w:rsidRPr="00000000" w14:paraId="0000004D">
      <w:pPr>
        <w:numPr>
          <w:ilvl w:val="0"/>
          <w:numId w:val="1"/>
        </w:numPr>
        <w:spacing w:after="0" w:afterAutospacing="0" w:lineRule="auto"/>
        <w:ind w:left="720" w:hanging="360"/>
      </w:pPr>
      <w:hyperlink r:id="rId39">
        <w:r w:rsidDel="00000000" w:rsidR="00000000" w:rsidRPr="00000000">
          <w:rPr>
            <w:color w:val="1155cc"/>
            <w:u w:val="single"/>
            <w:rtl w:val="0"/>
          </w:rPr>
          <w:t xml:space="preserve">EFF. (n.d.). </w:t>
        </w:r>
      </w:hyperlink>
      <w:hyperlink r:id="rId40">
        <w:r w:rsidDel="00000000" w:rsidR="00000000" w:rsidRPr="00000000">
          <w:rPr>
            <w:i w:val="1"/>
            <w:color w:val="1155cc"/>
            <w:u w:val="single"/>
            <w:rtl w:val="0"/>
          </w:rPr>
          <w:t xml:space="preserve">NSA Spying</w:t>
        </w:r>
      </w:hyperlink>
      <w:r w:rsidDel="00000000" w:rsidR="00000000" w:rsidRPr="00000000">
        <w:rPr>
          <w:rtl w:val="0"/>
        </w:rPr>
      </w:r>
    </w:p>
    <w:p w:rsidR="00000000" w:rsidDel="00000000" w:rsidP="00000000" w:rsidRDefault="00000000" w:rsidRPr="00000000" w14:paraId="0000004E">
      <w:pPr>
        <w:numPr>
          <w:ilvl w:val="0"/>
          <w:numId w:val="1"/>
        </w:numPr>
        <w:spacing w:after="0" w:afterAutospacing="0" w:lineRule="auto"/>
        <w:ind w:left="720" w:hanging="360"/>
      </w:pPr>
      <w:hyperlink r:id="rId41">
        <w:r w:rsidDel="00000000" w:rsidR="00000000" w:rsidRPr="00000000">
          <w:rPr>
            <w:color w:val="1155cc"/>
            <w:u w:val="single"/>
            <w:rtl w:val="0"/>
          </w:rPr>
          <w:t xml:space="preserve">Freedom House. (2018). </w:t>
        </w:r>
      </w:hyperlink>
      <w:hyperlink r:id="rId42">
        <w:r w:rsidDel="00000000" w:rsidR="00000000" w:rsidRPr="00000000">
          <w:rPr>
            <w:i w:val="1"/>
            <w:color w:val="1155cc"/>
            <w:u w:val="single"/>
            <w:rtl w:val="0"/>
          </w:rPr>
          <w:t xml:space="preserve">The Rise of Digital Authoritarianism</w:t>
        </w:r>
      </w:hyperlink>
      <w:r w:rsidDel="00000000" w:rsidR="00000000" w:rsidRPr="00000000">
        <w:rPr>
          <w:rtl w:val="0"/>
        </w:rPr>
      </w:r>
    </w:p>
    <w:p w:rsidR="00000000" w:rsidDel="00000000" w:rsidP="00000000" w:rsidRDefault="00000000" w:rsidRPr="00000000" w14:paraId="0000004F">
      <w:pPr>
        <w:numPr>
          <w:ilvl w:val="0"/>
          <w:numId w:val="1"/>
        </w:numPr>
        <w:spacing w:after="0" w:afterAutospacing="0" w:lineRule="auto"/>
        <w:ind w:left="720" w:hanging="360"/>
      </w:pPr>
      <w:hyperlink r:id="rId43">
        <w:r w:rsidDel="00000000" w:rsidR="00000000" w:rsidRPr="00000000">
          <w:rPr>
            <w:color w:val="1155cc"/>
            <w:u w:val="single"/>
            <w:rtl w:val="0"/>
          </w:rPr>
          <w:t xml:space="preserve">Greenwald, G. M. (2013, June 11). </w:t>
        </w:r>
      </w:hyperlink>
      <w:hyperlink r:id="rId44">
        <w:r w:rsidDel="00000000" w:rsidR="00000000" w:rsidRPr="00000000">
          <w:rPr>
            <w:i w:val="1"/>
            <w:color w:val="1155cc"/>
            <w:u w:val="single"/>
            <w:rtl w:val="0"/>
          </w:rPr>
          <w:t xml:space="preserve">Edward Snowden: the whistleblower behind the NSA surveillance revelations</w:t>
        </w:r>
      </w:hyperlink>
      <w:r w:rsidDel="00000000" w:rsidR="00000000" w:rsidRPr="00000000">
        <w:rPr>
          <w:rtl w:val="0"/>
        </w:rPr>
        <w:t xml:space="preserve"> </w:t>
      </w:r>
    </w:p>
    <w:p w:rsidR="00000000" w:rsidDel="00000000" w:rsidP="00000000" w:rsidRDefault="00000000" w:rsidRPr="00000000" w14:paraId="00000050">
      <w:pPr>
        <w:numPr>
          <w:ilvl w:val="0"/>
          <w:numId w:val="1"/>
        </w:numPr>
        <w:spacing w:after="240" w:lineRule="auto"/>
        <w:ind w:left="720" w:hanging="360"/>
      </w:pPr>
      <w:hyperlink r:id="rId45">
        <w:r w:rsidDel="00000000" w:rsidR="00000000" w:rsidRPr="00000000">
          <w:rPr>
            <w:color w:val="1155cc"/>
            <w:u w:val="single"/>
            <w:rtl w:val="0"/>
          </w:rPr>
          <w:t xml:space="preserve">Whitman, R. (2013, December). The NSA Regularly Intercepts Laptop Shipments to Implant Malware, Report Says.</w:t>
        </w:r>
      </w:hyperlink>
      <w:r w:rsidDel="00000000" w:rsidR="00000000" w:rsidRPr="00000000">
        <w:rPr>
          <w:rtl w:val="0"/>
        </w:rPr>
      </w:r>
    </w:p>
    <w:p w:rsidR="00000000" w:rsidDel="00000000" w:rsidP="00000000" w:rsidRDefault="00000000" w:rsidRPr="00000000" w14:paraId="00000051">
      <w:pPr>
        <w:spacing w:after="240" w:lineRule="auto"/>
        <w:rPr>
          <w:b w:val="1"/>
        </w:rPr>
      </w:pPr>
      <w:r w:rsidDel="00000000" w:rsidR="00000000" w:rsidRPr="00000000">
        <w:rPr>
          <w:b w:val="1"/>
          <w:rtl w:val="0"/>
        </w:rPr>
        <w:t xml:space="preserve">Cyberwarfare:</w:t>
      </w:r>
    </w:p>
    <w:p w:rsidR="00000000" w:rsidDel="00000000" w:rsidP="00000000" w:rsidRDefault="00000000" w:rsidRPr="00000000" w14:paraId="00000052">
      <w:pPr>
        <w:numPr>
          <w:ilvl w:val="0"/>
          <w:numId w:val="1"/>
        </w:numPr>
        <w:spacing w:after="0" w:afterAutospacing="0" w:lineRule="auto"/>
        <w:ind w:left="720" w:hanging="360"/>
      </w:pPr>
      <w:hyperlink r:id="rId46">
        <w:r w:rsidDel="00000000" w:rsidR="00000000" w:rsidRPr="00000000">
          <w:rPr>
            <w:color w:val="1155cc"/>
            <w:u w:val="single"/>
            <w:rtl w:val="0"/>
          </w:rPr>
          <w:t xml:space="preserve">Gollom, M. (2013). </w:t>
        </w:r>
      </w:hyperlink>
      <w:hyperlink r:id="rId47">
        <w:r w:rsidDel="00000000" w:rsidR="00000000" w:rsidRPr="00000000">
          <w:rPr>
            <w:i w:val="1"/>
            <w:color w:val="1155cc"/>
            <w:u w:val="single"/>
            <w:rtl w:val="0"/>
          </w:rPr>
          <w:t xml:space="preserve">Are there International Rules for Cyberwarfare?</w:t>
        </w:r>
      </w:hyperlink>
      <w:r w:rsidDel="00000000" w:rsidR="00000000" w:rsidRPr="00000000">
        <w:rPr>
          <w:rtl w:val="0"/>
        </w:rPr>
      </w:r>
    </w:p>
    <w:p w:rsidR="00000000" w:rsidDel="00000000" w:rsidP="00000000" w:rsidRDefault="00000000" w:rsidRPr="00000000" w14:paraId="00000053">
      <w:pPr>
        <w:numPr>
          <w:ilvl w:val="0"/>
          <w:numId w:val="1"/>
        </w:numPr>
        <w:spacing w:after="0" w:afterAutospacing="0" w:lineRule="auto"/>
        <w:ind w:left="720" w:hanging="360"/>
      </w:pPr>
      <w:hyperlink r:id="rId48">
        <w:r w:rsidDel="00000000" w:rsidR="00000000" w:rsidRPr="00000000">
          <w:rPr>
            <w:color w:val="1155cc"/>
            <w:u w:val="single"/>
            <w:rtl w:val="0"/>
          </w:rPr>
          <w:t xml:space="preserve">Gomez, M. A. (2018, November). </w:t>
        </w:r>
      </w:hyperlink>
      <w:hyperlink r:id="rId49">
        <w:r w:rsidDel="00000000" w:rsidR="00000000" w:rsidRPr="00000000">
          <w:rPr>
            <w:i w:val="1"/>
            <w:color w:val="1155cc"/>
            <w:u w:val="single"/>
            <w:rtl w:val="0"/>
          </w:rPr>
          <w:t xml:space="preserve">In Cyberware, There are Some (Unspoken) Rules</w:t>
        </w:r>
      </w:hyperlink>
      <w:r w:rsidDel="00000000" w:rsidR="00000000" w:rsidRPr="00000000">
        <w:rPr>
          <w:rtl w:val="0"/>
        </w:rPr>
      </w:r>
    </w:p>
    <w:p w:rsidR="00000000" w:rsidDel="00000000" w:rsidP="00000000" w:rsidRDefault="00000000" w:rsidRPr="00000000" w14:paraId="00000054">
      <w:pPr>
        <w:numPr>
          <w:ilvl w:val="0"/>
          <w:numId w:val="1"/>
        </w:numPr>
        <w:spacing w:after="0" w:afterAutospacing="0" w:lineRule="auto"/>
        <w:ind w:left="720" w:hanging="360"/>
      </w:pPr>
      <w:hyperlink r:id="rId50">
        <w:r w:rsidDel="00000000" w:rsidR="00000000" w:rsidRPr="00000000">
          <w:rPr>
            <w:color w:val="1155cc"/>
            <w:u w:val="single"/>
            <w:rtl w:val="0"/>
          </w:rPr>
          <w:t xml:space="preserve">Internet Governance Forum. (2018, November). IGF 2018 Chair’s Summary. </w:t>
        </w:r>
      </w:hyperlink>
      <w:hyperlink r:id="rId51">
        <w:r w:rsidDel="00000000" w:rsidR="00000000" w:rsidRPr="00000000">
          <w:rPr>
            <w:i w:val="1"/>
            <w:color w:val="1155cc"/>
            <w:u w:val="single"/>
            <w:rtl w:val="0"/>
          </w:rPr>
          <w:t xml:space="preserve">Internet Governance Forum</w:t>
        </w:r>
      </w:hyperlink>
      <w:r w:rsidDel="00000000" w:rsidR="00000000" w:rsidRPr="00000000">
        <w:rPr>
          <w:rtl w:val="0"/>
        </w:rPr>
      </w:r>
    </w:p>
    <w:p w:rsidR="00000000" w:rsidDel="00000000" w:rsidP="00000000" w:rsidRDefault="00000000" w:rsidRPr="00000000" w14:paraId="00000055">
      <w:pPr>
        <w:numPr>
          <w:ilvl w:val="0"/>
          <w:numId w:val="1"/>
        </w:numPr>
        <w:spacing w:after="0" w:afterAutospacing="0" w:lineRule="auto"/>
        <w:ind w:left="720" w:hanging="360"/>
      </w:pPr>
      <w:hyperlink r:id="rId52">
        <w:r w:rsidDel="00000000" w:rsidR="00000000" w:rsidRPr="00000000">
          <w:rPr>
            <w:color w:val="1155cc"/>
            <w:u w:val="single"/>
            <w:rtl w:val="0"/>
          </w:rPr>
          <w:t xml:space="preserve">Internet Governance Forum. (n.d.). First Committee Approves 27 Texts, Including 2 Proposing New Groups to Develop Rules for States on Responsible Cyberspace Conduct</w:t>
        </w:r>
      </w:hyperlink>
      <w:r w:rsidDel="00000000" w:rsidR="00000000" w:rsidRPr="00000000">
        <w:rPr>
          <w:rtl w:val="0"/>
        </w:rPr>
      </w:r>
    </w:p>
    <w:p w:rsidR="00000000" w:rsidDel="00000000" w:rsidP="00000000" w:rsidRDefault="00000000" w:rsidRPr="00000000" w14:paraId="00000056">
      <w:pPr>
        <w:numPr>
          <w:ilvl w:val="0"/>
          <w:numId w:val="1"/>
        </w:numPr>
        <w:spacing w:after="0" w:afterAutospacing="0" w:lineRule="auto"/>
        <w:ind w:left="720" w:hanging="360"/>
      </w:pPr>
      <w:hyperlink r:id="rId53">
        <w:r w:rsidDel="00000000" w:rsidR="00000000" w:rsidRPr="00000000">
          <w:rPr>
            <w:color w:val="1155cc"/>
            <w:u w:val="single"/>
            <w:rtl w:val="0"/>
          </w:rPr>
          <w:t xml:space="preserve">Jensen, E. T. (n.d.). </w:t>
        </w:r>
      </w:hyperlink>
      <w:hyperlink r:id="rId54">
        <w:r w:rsidDel="00000000" w:rsidR="00000000" w:rsidRPr="00000000">
          <w:rPr>
            <w:i w:val="1"/>
            <w:color w:val="1155cc"/>
            <w:u w:val="single"/>
            <w:rtl w:val="0"/>
          </w:rPr>
          <w:t xml:space="preserve">The Tallinn Manual 2.0: Highlights and Insights</w:t>
        </w:r>
      </w:hyperlink>
      <w:r w:rsidDel="00000000" w:rsidR="00000000" w:rsidRPr="00000000">
        <w:rPr>
          <w:rtl w:val="0"/>
        </w:rPr>
      </w:r>
    </w:p>
    <w:p w:rsidR="00000000" w:rsidDel="00000000" w:rsidP="00000000" w:rsidRDefault="00000000" w:rsidRPr="00000000" w14:paraId="00000057">
      <w:pPr>
        <w:numPr>
          <w:ilvl w:val="0"/>
          <w:numId w:val="1"/>
        </w:numPr>
        <w:spacing w:after="0" w:afterAutospacing="0" w:lineRule="auto"/>
        <w:ind w:left="720" w:hanging="360"/>
      </w:pPr>
      <w:hyperlink r:id="rId55">
        <w:r w:rsidDel="00000000" w:rsidR="00000000" w:rsidRPr="00000000">
          <w:rPr>
            <w:color w:val="1155cc"/>
            <w:u w:val="single"/>
            <w:rtl w:val="0"/>
          </w:rPr>
          <w:t xml:space="preserve">Kimball, D. (2017, December). </w:t>
        </w:r>
      </w:hyperlink>
      <w:hyperlink r:id="rId56">
        <w:r w:rsidDel="00000000" w:rsidR="00000000" w:rsidRPr="00000000">
          <w:rPr>
            <w:i w:val="1"/>
            <w:color w:val="1155cc"/>
            <w:u w:val="single"/>
            <w:rtl w:val="0"/>
          </w:rPr>
          <w:t xml:space="preserve">The Wassenaar Arrangement at a Glance</w:t>
        </w:r>
      </w:hyperlink>
      <w:r w:rsidDel="00000000" w:rsidR="00000000" w:rsidRPr="00000000">
        <w:rPr>
          <w:rtl w:val="0"/>
        </w:rPr>
      </w:r>
    </w:p>
    <w:p w:rsidR="00000000" w:rsidDel="00000000" w:rsidP="00000000" w:rsidRDefault="00000000" w:rsidRPr="00000000" w14:paraId="00000058">
      <w:pPr>
        <w:numPr>
          <w:ilvl w:val="0"/>
          <w:numId w:val="1"/>
        </w:numPr>
        <w:spacing w:after="0" w:afterAutospacing="0" w:lineRule="auto"/>
        <w:ind w:left="720" w:hanging="360"/>
      </w:pPr>
      <w:hyperlink r:id="rId57">
        <w:r w:rsidDel="00000000" w:rsidR="00000000" w:rsidRPr="00000000">
          <w:rPr>
            <w:color w:val="1155cc"/>
            <w:u w:val="single"/>
            <w:rtl w:val="0"/>
          </w:rPr>
          <w:t xml:space="preserve">Ruiz, M. M. (2018). Bridging State-level Cybersecurity Resources</w:t>
        </w:r>
      </w:hyperlink>
      <w:r w:rsidDel="00000000" w:rsidR="00000000" w:rsidRPr="00000000">
        <w:rPr>
          <w:rtl w:val="0"/>
        </w:rPr>
      </w:r>
    </w:p>
    <w:p w:rsidR="00000000" w:rsidDel="00000000" w:rsidP="00000000" w:rsidRDefault="00000000" w:rsidRPr="00000000" w14:paraId="00000059">
      <w:pPr>
        <w:numPr>
          <w:ilvl w:val="0"/>
          <w:numId w:val="1"/>
        </w:numPr>
        <w:spacing w:after="0" w:afterAutospacing="0" w:lineRule="auto"/>
        <w:ind w:left="720" w:hanging="360"/>
      </w:pPr>
      <w:hyperlink r:id="rId58">
        <w:r w:rsidDel="00000000" w:rsidR="00000000" w:rsidRPr="00000000">
          <w:rPr>
            <w:color w:val="1155cc"/>
            <w:u w:val="single"/>
            <w:rtl w:val="0"/>
          </w:rPr>
          <w:t xml:space="preserve">Sean McDonald, A. X. (2018, December). </w:t>
        </w:r>
      </w:hyperlink>
      <w:hyperlink r:id="rId59">
        <w:r w:rsidDel="00000000" w:rsidR="00000000" w:rsidRPr="00000000">
          <w:rPr>
            <w:i w:val="1"/>
            <w:color w:val="1155cc"/>
            <w:u w:val="single"/>
            <w:rtl w:val="0"/>
          </w:rPr>
          <w:t xml:space="preserve">The War-Torn Web</w:t>
        </w:r>
      </w:hyperlink>
      <w:hyperlink r:id="rId60">
        <w:r w:rsidDel="00000000" w:rsidR="00000000" w:rsidRPr="00000000">
          <w:rPr>
            <w:color w:val="1155cc"/>
            <w:u w:val="single"/>
            <w:rtl w:val="0"/>
          </w:rPr>
          <w:t xml:space="preserve">US Legal. (n.d.). </w:t>
        </w:r>
      </w:hyperlink>
      <w:hyperlink r:id="rId61">
        <w:r w:rsidDel="00000000" w:rsidR="00000000" w:rsidRPr="00000000">
          <w:rPr>
            <w:i w:val="1"/>
            <w:color w:val="1155cc"/>
            <w:u w:val="single"/>
            <w:rtl w:val="0"/>
          </w:rPr>
          <w:t xml:space="preserve">Uniform Computer Information Transactions Act Law and Legal Definition</w:t>
        </w:r>
      </w:hyperlink>
      <w:r w:rsidDel="00000000" w:rsidR="00000000" w:rsidRPr="00000000">
        <w:rPr>
          <w:rtl w:val="0"/>
        </w:rPr>
      </w:r>
    </w:p>
    <w:p w:rsidR="00000000" w:rsidDel="00000000" w:rsidP="00000000" w:rsidRDefault="00000000" w:rsidRPr="00000000" w14:paraId="0000005A">
      <w:pPr>
        <w:numPr>
          <w:ilvl w:val="0"/>
          <w:numId w:val="1"/>
        </w:numPr>
        <w:spacing w:after="240" w:lineRule="auto"/>
        <w:ind w:left="720" w:hanging="360"/>
      </w:pPr>
      <w:hyperlink r:id="rId62">
        <w:r w:rsidDel="00000000" w:rsidR="00000000" w:rsidRPr="00000000">
          <w:rPr>
            <w:color w:val="1155cc"/>
            <w:u w:val="single"/>
            <w:rtl w:val="0"/>
          </w:rPr>
          <w:t xml:space="preserve">Wheeler, T. (2018, September). </w:t>
        </w:r>
      </w:hyperlink>
      <w:hyperlink r:id="rId63">
        <w:r w:rsidDel="00000000" w:rsidR="00000000" w:rsidRPr="00000000">
          <w:rPr>
            <w:i w:val="1"/>
            <w:color w:val="1155cc"/>
            <w:u w:val="single"/>
            <w:rtl w:val="0"/>
          </w:rPr>
          <w:t xml:space="preserve">In Cyberwar, there are no Rules</w:t>
        </w:r>
      </w:hyperlink>
      <w:r w:rsidDel="00000000" w:rsidR="00000000" w:rsidRPr="00000000">
        <w:rPr>
          <w:rtl w:val="0"/>
        </w:rPr>
      </w:r>
    </w:p>
    <w:p w:rsidR="00000000" w:rsidDel="00000000" w:rsidP="00000000" w:rsidRDefault="00000000" w:rsidRPr="00000000" w14:paraId="0000005B">
      <w:pPr>
        <w:spacing w:after="240" w:lineRule="auto"/>
        <w:rPr>
          <w:b w:val="1"/>
        </w:rPr>
      </w:pPr>
      <w:r w:rsidDel="00000000" w:rsidR="00000000" w:rsidRPr="00000000">
        <w:rPr>
          <w:b w:val="1"/>
          <w:rtl w:val="0"/>
        </w:rPr>
        <w:t xml:space="preserve">Technology and Imperialism:</w:t>
      </w:r>
    </w:p>
    <w:p w:rsidR="00000000" w:rsidDel="00000000" w:rsidP="00000000" w:rsidRDefault="00000000" w:rsidRPr="00000000" w14:paraId="0000005C">
      <w:pPr>
        <w:numPr>
          <w:ilvl w:val="0"/>
          <w:numId w:val="3"/>
        </w:numPr>
        <w:spacing w:after="0" w:afterAutospacing="0" w:lineRule="auto"/>
        <w:ind w:left="720" w:hanging="360"/>
      </w:pPr>
      <w:r w:rsidDel="00000000" w:rsidR="00000000" w:rsidRPr="00000000">
        <w:rPr>
          <w:rtl w:val="0"/>
        </w:rPr>
        <w:t xml:space="preserve">Bhambra, G. (2007). </w:t>
      </w:r>
      <w:r w:rsidDel="00000000" w:rsidR="00000000" w:rsidRPr="00000000">
        <w:rPr>
          <w:i w:val="1"/>
          <w:rtl w:val="0"/>
        </w:rPr>
        <w:t xml:space="preserve">Rethinking Modernity: Postcolonialism and the Sociological Imagination.</w:t>
      </w:r>
      <w:r w:rsidDel="00000000" w:rsidR="00000000" w:rsidRPr="00000000">
        <w:rPr>
          <w:rtl w:val="0"/>
        </w:rPr>
        <w:t xml:space="preserve"> Basingstoke, UK: Palgrave Macmillan.</w:t>
      </w:r>
    </w:p>
    <w:p w:rsidR="00000000" w:rsidDel="00000000" w:rsidP="00000000" w:rsidRDefault="00000000" w:rsidRPr="00000000" w14:paraId="0000005D">
      <w:pPr>
        <w:numPr>
          <w:ilvl w:val="0"/>
          <w:numId w:val="3"/>
        </w:numPr>
        <w:spacing w:after="0" w:afterAutospacing="0" w:lineRule="auto"/>
        <w:ind w:left="720" w:hanging="360"/>
      </w:pPr>
      <w:hyperlink r:id="rId64">
        <w:r w:rsidDel="00000000" w:rsidR="00000000" w:rsidRPr="00000000">
          <w:rPr>
            <w:color w:val="1155cc"/>
            <w:u w:val="single"/>
            <w:rtl w:val="0"/>
          </w:rPr>
          <w:t xml:space="preserve">Booth, A. (2013). </w:t>
        </w:r>
      </w:hyperlink>
      <w:hyperlink r:id="rId65">
        <w:r w:rsidDel="00000000" w:rsidR="00000000" w:rsidRPr="00000000">
          <w:rPr>
            <w:i w:val="1"/>
            <w:color w:val="1155cc"/>
            <w:u w:val="single"/>
            <w:rtl w:val="0"/>
          </w:rPr>
          <w:t xml:space="preserve">Technology, Innovation, Growth and Capitalism</w:t>
        </w:r>
      </w:hyperlink>
      <w:r w:rsidDel="00000000" w:rsidR="00000000" w:rsidRPr="00000000">
        <w:rPr>
          <w:rtl w:val="0"/>
        </w:rPr>
      </w:r>
    </w:p>
    <w:p w:rsidR="00000000" w:rsidDel="00000000" w:rsidP="00000000" w:rsidRDefault="00000000" w:rsidRPr="00000000" w14:paraId="0000005E">
      <w:pPr>
        <w:numPr>
          <w:ilvl w:val="0"/>
          <w:numId w:val="3"/>
        </w:numPr>
        <w:spacing w:after="0" w:afterAutospacing="0" w:lineRule="auto"/>
        <w:ind w:left="720" w:hanging="360"/>
      </w:pPr>
      <w:hyperlink r:id="rId66">
        <w:r w:rsidDel="00000000" w:rsidR="00000000" w:rsidRPr="00000000">
          <w:rPr>
            <w:color w:val="1155cc"/>
            <w:u w:val="single"/>
            <w:rtl w:val="0"/>
          </w:rPr>
          <w:t xml:space="preserve">Crespo, R. (2008). </w:t>
        </w:r>
      </w:hyperlink>
      <w:hyperlink r:id="rId67">
        <w:r w:rsidDel="00000000" w:rsidR="00000000" w:rsidRPr="00000000">
          <w:rPr>
            <w:i w:val="1"/>
            <w:color w:val="1155cc"/>
            <w:u w:val="single"/>
            <w:rtl w:val="0"/>
          </w:rPr>
          <w:t xml:space="preserve">Techonology in Capitalist Practice</w:t>
        </w:r>
      </w:hyperlink>
      <w:r w:rsidDel="00000000" w:rsidR="00000000" w:rsidRPr="00000000">
        <w:rPr>
          <w:rtl w:val="0"/>
        </w:rPr>
      </w:r>
    </w:p>
    <w:p w:rsidR="00000000" w:rsidDel="00000000" w:rsidP="00000000" w:rsidRDefault="00000000" w:rsidRPr="00000000" w14:paraId="0000005F">
      <w:pPr>
        <w:numPr>
          <w:ilvl w:val="0"/>
          <w:numId w:val="3"/>
        </w:numPr>
        <w:spacing w:after="0" w:afterAutospacing="0" w:lineRule="auto"/>
        <w:ind w:left="720" w:hanging="360"/>
      </w:pPr>
      <w:r w:rsidDel="00000000" w:rsidR="00000000" w:rsidRPr="00000000">
        <w:rPr>
          <w:rtl w:val="0"/>
        </w:rPr>
        <w:t xml:space="preserve">Gilmartin, M. (2009). Colonialism/Imperialism. In </w:t>
      </w:r>
      <w:r w:rsidDel="00000000" w:rsidR="00000000" w:rsidRPr="00000000">
        <w:rPr>
          <w:i w:val="1"/>
          <w:rtl w:val="0"/>
        </w:rPr>
        <w:t xml:space="preserve">Key Concepts in Political Geography</w:t>
      </w:r>
      <w:r w:rsidDel="00000000" w:rsidR="00000000" w:rsidRPr="00000000">
        <w:rPr>
          <w:rtl w:val="0"/>
        </w:rPr>
        <w:t xml:space="preserve"> (pp. 115-123).</w:t>
      </w:r>
    </w:p>
    <w:p w:rsidR="00000000" w:rsidDel="00000000" w:rsidP="00000000" w:rsidRDefault="00000000" w:rsidRPr="00000000" w14:paraId="00000060">
      <w:pPr>
        <w:numPr>
          <w:ilvl w:val="0"/>
          <w:numId w:val="3"/>
        </w:numPr>
        <w:spacing w:after="0" w:afterAutospacing="0" w:lineRule="auto"/>
        <w:ind w:left="720" w:hanging="360"/>
      </w:pPr>
      <w:r w:rsidDel="00000000" w:rsidR="00000000" w:rsidRPr="00000000">
        <w:rPr>
          <w:rtl w:val="0"/>
        </w:rPr>
        <w:t xml:space="preserve">Haliday, F. (2005). </w:t>
      </w:r>
      <w:r w:rsidDel="00000000" w:rsidR="00000000" w:rsidRPr="00000000">
        <w:rPr>
          <w:i w:val="1"/>
          <w:rtl w:val="0"/>
        </w:rPr>
        <w:t xml:space="preserve">The Midle East in International Relations: Power, Politics, and Ideology.</w:t>
      </w:r>
      <w:r w:rsidDel="00000000" w:rsidR="00000000" w:rsidRPr="00000000">
        <w:rPr>
          <w:rtl w:val="0"/>
        </w:rPr>
        <w:t xml:space="preserve"> Cambridge, UK: Cambridge Univeristy Press.</w:t>
      </w:r>
    </w:p>
    <w:p w:rsidR="00000000" w:rsidDel="00000000" w:rsidP="00000000" w:rsidRDefault="00000000" w:rsidRPr="00000000" w14:paraId="00000061">
      <w:pPr>
        <w:numPr>
          <w:ilvl w:val="0"/>
          <w:numId w:val="3"/>
        </w:numPr>
        <w:spacing w:after="0" w:afterAutospacing="0" w:lineRule="auto"/>
        <w:ind w:left="720" w:hanging="360"/>
      </w:pPr>
      <w:r w:rsidDel="00000000" w:rsidR="00000000" w:rsidRPr="00000000">
        <w:rPr>
          <w:rtl w:val="0"/>
        </w:rPr>
        <w:t xml:space="preserve">Hardt, M. &amp;. (2000). </w:t>
      </w:r>
      <w:r w:rsidDel="00000000" w:rsidR="00000000" w:rsidRPr="00000000">
        <w:rPr>
          <w:i w:val="1"/>
          <w:rtl w:val="0"/>
        </w:rPr>
        <w:t xml:space="preserve">Empire.</w:t>
      </w:r>
      <w:r w:rsidDel="00000000" w:rsidR="00000000" w:rsidRPr="00000000">
        <w:rPr>
          <w:rtl w:val="0"/>
        </w:rPr>
        <w:t xml:space="preserve"> Cambridge, MA: Harvard University Press.</w:t>
      </w:r>
    </w:p>
    <w:p w:rsidR="00000000" w:rsidDel="00000000" w:rsidP="00000000" w:rsidRDefault="00000000" w:rsidRPr="00000000" w14:paraId="00000062">
      <w:pPr>
        <w:numPr>
          <w:ilvl w:val="0"/>
          <w:numId w:val="3"/>
        </w:numPr>
        <w:spacing w:after="0" w:afterAutospacing="0" w:lineRule="auto"/>
        <w:ind w:left="720" w:hanging="360"/>
      </w:pPr>
      <w:r w:rsidDel="00000000" w:rsidR="00000000" w:rsidRPr="00000000">
        <w:rPr>
          <w:rtl w:val="0"/>
        </w:rPr>
        <w:t xml:space="preserve">Hinnesbusch, R. (2013). The Politics of Identity in the Middle East International Relations. In L. Fawcett, </w:t>
      </w:r>
      <w:r w:rsidDel="00000000" w:rsidR="00000000" w:rsidRPr="00000000">
        <w:rPr>
          <w:i w:val="1"/>
          <w:rtl w:val="0"/>
        </w:rPr>
        <w:t xml:space="preserve">International Relations of the Middle East</w:t>
      </w:r>
      <w:r w:rsidDel="00000000" w:rsidR="00000000" w:rsidRPr="00000000">
        <w:rPr>
          <w:rtl w:val="0"/>
        </w:rPr>
        <w:t xml:space="preserve"> (pp. 3d ed., pp. 148-166). Oxford, UK: Oxford University Press.</w:t>
      </w:r>
    </w:p>
    <w:p w:rsidR="00000000" w:rsidDel="00000000" w:rsidP="00000000" w:rsidRDefault="00000000" w:rsidRPr="00000000" w14:paraId="00000063">
      <w:pPr>
        <w:numPr>
          <w:ilvl w:val="0"/>
          <w:numId w:val="3"/>
        </w:numPr>
        <w:spacing w:after="0" w:afterAutospacing="0" w:lineRule="auto"/>
        <w:ind w:left="720" w:hanging="360"/>
      </w:pPr>
      <w:r w:rsidDel="00000000" w:rsidR="00000000" w:rsidRPr="00000000">
        <w:rPr>
          <w:rtl w:val="0"/>
        </w:rPr>
        <w:t xml:space="preserve">Hobson, J. (1902). </w:t>
      </w:r>
      <w:r w:rsidDel="00000000" w:rsidR="00000000" w:rsidRPr="00000000">
        <w:rPr>
          <w:i w:val="1"/>
          <w:rtl w:val="0"/>
        </w:rPr>
        <w:t xml:space="preserve">Imperialism: A Study.</w:t>
      </w:r>
      <w:r w:rsidDel="00000000" w:rsidR="00000000" w:rsidRPr="00000000">
        <w:rPr>
          <w:rtl w:val="0"/>
        </w:rPr>
        <w:t xml:space="preserve"> New York, US: James Pott.</w:t>
      </w:r>
    </w:p>
    <w:p w:rsidR="00000000" w:rsidDel="00000000" w:rsidP="00000000" w:rsidRDefault="00000000" w:rsidRPr="00000000" w14:paraId="00000064">
      <w:pPr>
        <w:numPr>
          <w:ilvl w:val="0"/>
          <w:numId w:val="3"/>
        </w:numPr>
        <w:spacing w:after="0" w:afterAutospacing="0" w:lineRule="auto"/>
        <w:ind w:left="720" w:hanging="360"/>
      </w:pPr>
      <w:r w:rsidDel="00000000" w:rsidR="00000000" w:rsidRPr="00000000">
        <w:rPr>
          <w:rtl w:val="0"/>
        </w:rPr>
        <w:t xml:space="preserve">Lenin, V. (2010). </w:t>
      </w:r>
      <w:r w:rsidDel="00000000" w:rsidR="00000000" w:rsidRPr="00000000">
        <w:rPr>
          <w:i w:val="1"/>
          <w:rtl w:val="0"/>
        </w:rPr>
        <w:t xml:space="preserve">Imperialism: The Highest Stage of Capitalism.</w:t>
      </w:r>
      <w:r w:rsidDel="00000000" w:rsidR="00000000" w:rsidRPr="00000000">
        <w:rPr>
          <w:rtl w:val="0"/>
        </w:rPr>
        <w:t xml:space="preserve"> London, UK: Penguin.</w:t>
      </w:r>
    </w:p>
    <w:p w:rsidR="00000000" w:rsidDel="00000000" w:rsidP="00000000" w:rsidRDefault="00000000" w:rsidRPr="00000000" w14:paraId="00000065">
      <w:pPr>
        <w:numPr>
          <w:ilvl w:val="0"/>
          <w:numId w:val="3"/>
        </w:numPr>
        <w:spacing w:after="0" w:afterAutospacing="0" w:lineRule="auto"/>
        <w:ind w:left="720" w:hanging="360"/>
      </w:pPr>
      <w:hyperlink r:id="rId68">
        <w:r w:rsidDel="00000000" w:rsidR="00000000" w:rsidRPr="00000000">
          <w:rPr>
            <w:color w:val="1155cc"/>
            <w:u w:val="single"/>
            <w:rtl w:val="0"/>
          </w:rPr>
          <w:t xml:space="preserve">Mejia, M. R. (2004). Technology, Technological Culture and Popular Education in Globalized Times. </w:t>
        </w:r>
      </w:hyperlink>
      <w:hyperlink r:id="rId69">
        <w:r w:rsidDel="00000000" w:rsidR="00000000" w:rsidRPr="00000000">
          <w:rPr>
            <w:i w:val="1"/>
            <w:color w:val="1155cc"/>
            <w:u w:val="single"/>
            <w:rtl w:val="0"/>
          </w:rPr>
          <w:t xml:space="preserve">POLIS</w:t>
        </w:r>
      </w:hyperlink>
      <w:hyperlink r:id="rId70">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66">
      <w:pPr>
        <w:numPr>
          <w:ilvl w:val="0"/>
          <w:numId w:val="3"/>
        </w:numPr>
        <w:spacing w:after="0" w:afterAutospacing="0" w:lineRule="auto"/>
        <w:ind w:left="720" w:hanging="360"/>
      </w:pPr>
      <w:hyperlink r:id="rId71">
        <w:r w:rsidDel="00000000" w:rsidR="00000000" w:rsidRPr="00000000">
          <w:rPr>
            <w:color w:val="1155cc"/>
            <w:u w:val="single"/>
            <w:rtl w:val="0"/>
          </w:rPr>
          <w:t xml:space="preserve">Monge, J. C. (n.d.). </w:t>
        </w:r>
      </w:hyperlink>
      <w:hyperlink r:id="rId72">
        <w:r w:rsidDel="00000000" w:rsidR="00000000" w:rsidRPr="00000000">
          <w:rPr>
            <w:i w:val="1"/>
            <w:color w:val="1155cc"/>
            <w:u w:val="single"/>
            <w:rtl w:val="0"/>
          </w:rPr>
          <w:t xml:space="preserve">Ethics and Technological Development</w:t>
        </w:r>
      </w:hyperlink>
      <w:r w:rsidDel="00000000" w:rsidR="00000000" w:rsidRPr="00000000">
        <w:rPr>
          <w:rtl w:val="0"/>
        </w:rPr>
      </w:r>
    </w:p>
    <w:p w:rsidR="00000000" w:rsidDel="00000000" w:rsidP="00000000" w:rsidRDefault="00000000" w:rsidRPr="00000000" w14:paraId="00000067">
      <w:pPr>
        <w:numPr>
          <w:ilvl w:val="0"/>
          <w:numId w:val="3"/>
        </w:numPr>
        <w:spacing w:after="0" w:afterAutospacing="0" w:lineRule="auto"/>
        <w:ind w:left="720" w:hanging="360"/>
      </w:pPr>
      <w:hyperlink r:id="rId73">
        <w:r w:rsidDel="00000000" w:rsidR="00000000" w:rsidRPr="00000000">
          <w:rPr>
            <w:color w:val="1155cc"/>
            <w:u w:val="single"/>
            <w:rtl w:val="0"/>
          </w:rPr>
          <w:t xml:space="preserve">PEAPT. (2013). </w:t>
        </w:r>
      </w:hyperlink>
      <w:hyperlink r:id="rId74">
        <w:r w:rsidDel="00000000" w:rsidR="00000000" w:rsidRPr="00000000">
          <w:rPr>
            <w:i w:val="1"/>
            <w:color w:val="1155cc"/>
            <w:u w:val="single"/>
            <w:rtl w:val="0"/>
          </w:rPr>
          <w:t xml:space="preserve">What is Technology?</w:t>
        </w:r>
      </w:hyperlink>
      <w:r w:rsidDel="00000000" w:rsidR="00000000" w:rsidRPr="00000000">
        <w:rPr>
          <w:rtl w:val="0"/>
        </w:rPr>
      </w:r>
    </w:p>
    <w:p w:rsidR="00000000" w:rsidDel="00000000" w:rsidP="00000000" w:rsidRDefault="00000000" w:rsidRPr="00000000" w14:paraId="00000068">
      <w:pPr>
        <w:numPr>
          <w:ilvl w:val="0"/>
          <w:numId w:val="3"/>
        </w:numPr>
        <w:spacing w:after="0" w:afterAutospacing="0" w:lineRule="auto"/>
        <w:ind w:left="720" w:hanging="360"/>
      </w:pPr>
      <w:r w:rsidDel="00000000" w:rsidR="00000000" w:rsidRPr="00000000">
        <w:rPr>
          <w:rtl w:val="0"/>
        </w:rPr>
        <w:t xml:space="preserve">Said, E. (1978). </w:t>
      </w:r>
      <w:r w:rsidDel="00000000" w:rsidR="00000000" w:rsidRPr="00000000">
        <w:rPr>
          <w:i w:val="1"/>
          <w:rtl w:val="0"/>
        </w:rPr>
        <w:t xml:space="preserve">Orientalism.</w:t>
      </w:r>
      <w:r w:rsidDel="00000000" w:rsidR="00000000" w:rsidRPr="00000000">
        <w:rPr>
          <w:rtl w:val="0"/>
        </w:rPr>
        <w:t xml:space="preserve"> New York, US: Pantheon.</w:t>
      </w:r>
    </w:p>
    <w:p w:rsidR="00000000" w:rsidDel="00000000" w:rsidP="00000000" w:rsidRDefault="00000000" w:rsidRPr="00000000" w14:paraId="00000069">
      <w:pPr>
        <w:numPr>
          <w:ilvl w:val="0"/>
          <w:numId w:val="3"/>
        </w:numPr>
        <w:spacing w:after="0" w:afterAutospacing="0" w:lineRule="auto"/>
        <w:ind w:left="720" w:hanging="360"/>
      </w:pPr>
      <w:r w:rsidDel="00000000" w:rsidR="00000000" w:rsidRPr="00000000">
        <w:rPr>
          <w:rtl w:val="0"/>
        </w:rPr>
        <w:t xml:space="preserve">Sen, S. (2002). Uncertain Dominance: The Colonial State and its Contradiction (with notes on the history of early British India). In S. Sen, </w:t>
      </w:r>
      <w:r w:rsidDel="00000000" w:rsidR="00000000" w:rsidRPr="00000000">
        <w:rPr>
          <w:i w:val="1"/>
          <w:rtl w:val="0"/>
        </w:rPr>
        <w:t xml:space="preserve">Nepantla: Views from the South</w:t>
      </w:r>
      <w:r w:rsidDel="00000000" w:rsidR="00000000" w:rsidRPr="00000000">
        <w:rPr>
          <w:rtl w:val="0"/>
        </w:rPr>
        <w:t xml:space="preserve"> (pp. 3(2), 391-406).</w:t>
      </w:r>
    </w:p>
    <w:p w:rsidR="00000000" w:rsidDel="00000000" w:rsidP="00000000" w:rsidRDefault="00000000" w:rsidRPr="00000000" w14:paraId="0000006A">
      <w:pPr>
        <w:numPr>
          <w:ilvl w:val="0"/>
          <w:numId w:val="3"/>
        </w:numPr>
        <w:spacing w:after="0" w:afterAutospacing="0" w:lineRule="auto"/>
        <w:ind w:left="720" w:hanging="360"/>
      </w:pPr>
      <w:hyperlink r:id="rId75">
        <w:r w:rsidDel="00000000" w:rsidR="00000000" w:rsidRPr="00000000">
          <w:rPr>
            <w:color w:val="1155cc"/>
            <w:u w:val="single"/>
            <w:rtl w:val="0"/>
          </w:rPr>
          <w:t xml:space="preserve">Wilkens, J. (2017). Postcolonialism in International Relations. Retrieved from International Studies Association and Oxford Univeristy Press</w:t>
        </w:r>
      </w:hyperlink>
      <w:r w:rsidDel="00000000" w:rsidR="00000000" w:rsidRPr="00000000">
        <w:rPr>
          <w:rtl w:val="0"/>
        </w:rPr>
      </w:r>
    </w:p>
    <w:p w:rsidR="00000000" w:rsidDel="00000000" w:rsidP="00000000" w:rsidRDefault="00000000" w:rsidRPr="00000000" w14:paraId="0000006B">
      <w:pPr>
        <w:numPr>
          <w:ilvl w:val="0"/>
          <w:numId w:val="3"/>
        </w:numPr>
        <w:spacing w:after="240" w:lineRule="auto"/>
        <w:ind w:left="720" w:hanging="360"/>
      </w:pPr>
      <w:r w:rsidDel="00000000" w:rsidR="00000000" w:rsidRPr="00000000">
        <w:rPr>
          <w:rtl w:val="0"/>
        </w:rPr>
        <w:t xml:space="preserve">Young, R. (2001). </w:t>
      </w:r>
      <w:r w:rsidDel="00000000" w:rsidR="00000000" w:rsidRPr="00000000">
        <w:rPr>
          <w:i w:val="1"/>
          <w:rtl w:val="0"/>
        </w:rPr>
        <w:t xml:space="preserve">Postcolonialism: A Historical Introduction.</w:t>
      </w:r>
      <w:r w:rsidDel="00000000" w:rsidR="00000000" w:rsidRPr="00000000">
        <w:rPr>
          <w:rtl w:val="0"/>
        </w:rPr>
        <w:t xml:space="preserve"> Malden, MA: Blackwell.</w:t>
      </w:r>
    </w:p>
    <w:p w:rsidR="00000000" w:rsidDel="00000000" w:rsidP="00000000" w:rsidRDefault="00000000" w:rsidRPr="00000000" w14:paraId="0000006C">
      <w:pPr>
        <w:spacing w:after="240" w:lineRule="auto"/>
        <w:rPr>
          <w:b w:val="1"/>
        </w:rPr>
      </w:pPr>
      <w:r w:rsidDel="00000000" w:rsidR="00000000" w:rsidRPr="00000000">
        <w:rPr>
          <w:b w:val="1"/>
          <w:rtl w:val="0"/>
        </w:rPr>
        <w:t xml:space="preserve">Cases:</w:t>
      </w:r>
    </w:p>
    <w:p w:rsidR="00000000" w:rsidDel="00000000" w:rsidP="00000000" w:rsidRDefault="00000000" w:rsidRPr="00000000" w14:paraId="0000006D">
      <w:pPr>
        <w:numPr>
          <w:ilvl w:val="0"/>
          <w:numId w:val="8"/>
        </w:numPr>
        <w:spacing w:after="0" w:afterAutospacing="0" w:lineRule="auto"/>
        <w:ind w:left="720" w:hanging="360"/>
        <w:rPr>
          <w:u w:val="none"/>
        </w:rPr>
      </w:pPr>
      <w:hyperlink r:id="rId76">
        <w:r w:rsidDel="00000000" w:rsidR="00000000" w:rsidRPr="00000000">
          <w:rPr>
            <w:color w:val="1155cc"/>
            <w:u w:val="single"/>
            <w:rtl w:val="0"/>
          </w:rPr>
          <w:t xml:space="preserve">Equifax Data Breach</w:t>
        </w:r>
      </w:hyperlink>
      <w:r w:rsidDel="00000000" w:rsidR="00000000" w:rsidRPr="00000000">
        <w:rPr>
          <w:rtl w:val="0"/>
        </w:rPr>
      </w:r>
    </w:p>
    <w:p w:rsidR="00000000" w:rsidDel="00000000" w:rsidP="00000000" w:rsidRDefault="00000000" w:rsidRPr="00000000" w14:paraId="0000006E">
      <w:pPr>
        <w:numPr>
          <w:ilvl w:val="0"/>
          <w:numId w:val="8"/>
        </w:numPr>
        <w:spacing w:after="0" w:afterAutospacing="0" w:lineRule="auto"/>
        <w:ind w:left="720" w:hanging="360"/>
        <w:rPr>
          <w:u w:val="none"/>
        </w:rPr>
      </w:pPr>
      <w:hyperlink r:id="rId77">
        <w:r w:rsidDel="00000000" w:rsidR="00000000" w:rsidRPr="00000000">
          <w:rPr>
            <w:color w:val="1155cc"/>
            <w:u w:val="single"/>
            <w:rtl w:val="0"/>
          </w:rPr>
          <w:t xml:space="preserve">Facebook and Cambridge Analytica Scandal</w:t>
        </w:r>
      </w:hyperlink>
      <w:r w:rsidDel="00000000" w:rsidR="00000000" w:rsidRPr="00000000">
        <w:rPr>
          <w:rtl w:val="0"/>
        </w:rPr>
      </w:r>
    </w:p>
    <w:p w:rsidR="00000000" w:rsidDel="00000000" w:rsidP="00000000" w:rsidRDefault="00000000" w:rsidRPr="00000000" w14:paraId="0000006F">
      <w:pPr>
        <w:numPr>
          <w:ilvl w:val="0"/>
          <w:numId w:val="8"/>
        </w:numPr>
        <w:spacing w:after="0" w:afterAutospacing="0" w:lineRule="auto"/>
        <w:ind w:left="720" w:hanging="360"/>
        <w:rPr>
          <w:u w:val="none"/>
        </w:rPr>
      </w:pPr>
      <w:hyperlink r:id="rId78">
        <w:r w:rsidDel="00000000" w:rsidR="00000000" w:rsidRPr="00000000">
          <w:rPr>
            <w:color w:val="1155cc"/>
            <w:u w:val="single"/>
            <w:rtl w:val="0"/>
          </w:rPr>
          <w:t xml:space="preserve">Facebook sells phone numbers without consent</w:t>
        </w:r>
      </w:hyperlink>
      <w:r w:rsidDel="00000000" w:rsidR="00000000" w:rsidRPr="00000000">
        <w:rPr>
          <w:rtl w:val="0"/>
        </w:rPr>
      </w:r>
    </w:p>
    <w:p w:rsidR="00000000" w:rsidDel="00000000" w:rsidP="00000000" w:rsidRDefault="00000000" w:rsidRPr="00000000" w14:paraId="00000070">
      <w:pPr>
        <w:numPr>
          <w:ilvl w:val="0"/>
          <w:numId w:val="8"/>
        </w:numPr>
        <w:spacing w:after="0" w:afterAutospacing="0" w:lineRule="auto"/>
        <w:ind w:left="720" w:hanging="360"/>
        <w:rPr>
          <w:u w:val="none"/>
        </w:rPr>
      </w:pPr>
      <w:hyperlink r:id="rId79">
        <w:r w:rsidDel="00000000" w:rsidR="00000000" w:rsidRPr="00000000">
          <w:rPr>
            <w:color w:val="1155cc"/>
            <w:u w:val="single"/>
            <w:rtl w:val="0"/>
          </w:rPr>
          <w:t xml:space="preserve">Facebook’s ‘View As’ token misuse</w:t>
        </w:r>
      </w:hyperlink>
      <w:r w:rsidDel="00000000" w:rsidR="00000000" w:rsidRPr="00000000">
        <w:rPr>
          <w:rtl w:val="0"/>
        </w:rPr>
      </w:r>
    </w:p>
    <w:p w:rsidR="00000000" w:rsidDel="00000000" w:rsidP="00000000" w:rsidRDefault="00000000" w:rsidRPr="00000000" w14:paraId="00000071">
      <w:pPr>
        <w:numPr>
          <w:ilvl w:val="0"/>
          <w:numId w:val="8"/>
        </w:numPr>
        <w:spacing w:after="0" w:afterAutospacing="0" w:lineRule="auto"/>
        <w:ind w:left="720" w:hanging="360"/>
        <w:rPr>
          <w:u w:val="none"/>
        </w:rPr>
      </w:pPr>
      <w:hyperlink r:id="rId80">
        <w:r w:rsidDel="00000000" w:rsidR="00000000" w:rsidRPr="00000000">
          <w:rPr>
            <w:color w:val="1155cc"/>
            <w:u w:val="single"/>
            <w:rtl w:val="0"/>
          </w:rPr>
          <w:t xml:space="preserve">Google Antitrust Investigation</w:t>
        </w:r>
      </w:hyperlink>
      <w:r w:rsidDel="00000000" w:rsidR="00000000" w:rsidRPr="00000000">
        <w:rPr>
          <w:rtl w:val="0"/>
        </w:rPr>
      </w:r>
    </w:p>
    <w:p w:rsidR="00000000" w:rsidDel="00000000" w:rsidP="00000000" w:rsidRDefault="00000000" w:rsidRPr="00000000" w14:paraId="00000072">
      <w:pPr>
        <w:numPr>
          <w:ilvl w:val="0"/>
          <w:numId w:val="8"/>
        </w:numPr>
        <w:spacing w:after="240" w:lineRule="auto"/>
        <w:ind w:left="720" w:hanging="360"/>
        <w:rPr>
          <w:u w:val="none"/>
        </w:rPr>
      </w:pPr>
      <w:hyperlink r:id="rId81">
        <w:r w:rsidDel="00000000" w:rsidR="00000000" w:rsidRPr="00000000">
          <w:rPr>
            <w:color w:val="1155cc"/>
            <w:u w:val="single"/>
            <w:rtl w:val="0"/>
          </w:rPr>
          <w:t xml:space="preserve">Asus supply chain hack</w:t>
        </w:r>
      </w:hyperlink>
      <w:r w:rsidDel="00000000" w:rsidR="00000000" w:rsidRPr="00000000">
        <w:rPr>
          <w:rtl w:val="0"/>
        </w:rPr>
      </w:r>
    </w:p>
    <w:p w:rsidR="00000000" w:rsidDel="00000000" w:rsidP="00000000" w:rsidRDefault="00000000" w:rsidRPr="00000000" w14:paraId="00000073">
      <w:pPr>
        <w:spacing w:after="240" w:lineRule="auto"/>
        <w:ind w:left="0" w:firstLine="0"/>
        <w:rPr>
          <w:b w:val="1"/>
        </w:rPr>
      </w:pPr>
      <w:r w:rsidDel="00000000" w:rsidR="00000000" w:rsidRPr="00000000">
        <w:rPr>
          <w:b w:val="1"/>
          <w:rtl w:val="0"/>
        </w:rPr>
        <w:t xml:space="preserve">Law:</w:t>
      </w:r>
    </w:p>
    <w:p w:rsidR="00000000" w:rsidDel="00000000" w:rsidP="00000000" w:rsidRDefault="00000000" w:rsidRPr="00000000" w14:paraId="00000074">
      <w:pPr>
        <w:numPr>
          <w:ilvl w:val="0"/>
          <w:numId w:val="4"/>
        </w:numPr>
        <w:spacing w:after="0" w:afterAutospacing="0" w:lineRule="auto"/>
        <w:ind w:left="720" w:hanging="360"/>
        <w:rPr>
          <w:u w:val="none"/>
        </w:rPr>
      </w:pPr>
      <w:hyperlink r:id="rId82">
        <w:r w:rsidDel="00000000" w:rsidR="00000000" w:rsidRPr="00000000">
          <w:rPr>
            <w:color w:val="1155cc"/>
            <w:u w:val="single"/>
            <w:rtl w:val="0"/>
          </w:rPr>
          <w:t xml:space="preserve">EUGDPR</w:t>
        </w:r>
      </w:hyperlink>
      <w:r w:rsidDel="00000000" w:rsidR="00000000" w:rsidRPr="00000000">
        <w:rPr>
          <w:rtl w:val="0"/>
        </w:rPr>
      </w:r>
    </w:p>
    <w:p w:rsidR="00000000" w:rsidDel="00000000" w:rsidP="00000000" w:rsidRDefault="00000000" w:rsidRPr="00000000" w14:paraId="00000075">
      <w:pPr>
        <w:numPr>
          <w:ilvl w:val="0"/>
          <w:numId w:val="4"/>
        </w:numPr>
        <w:spacing w:after="0" w:afterAutospacing="0" w:lineRule="auto"/>
        <w:ind w:left="720" w:hanging="360"/>
        <w:rPr>
          <w:u w:val="none"/>
        </w:rPr>
      </w:pPr>
      <w:hyperlink r:id="rId83">
        <w:r w:rsidDel="00000000" w:rsidR="00000000" w:rsidRPr="00000000">
          <w:rPr>
            <w:color w:val="1155cc"/>
            <w:u w:val="single"/>
            <w:rtl w:val="0"/>
          </w:rPr>
          <w:t xml:space="preserve">Bundesdatenschutzgesetz  (Federal Data Protection Act, Germany)</w:t>
        </w:r>
      </w:hyperlink>
      <w:r w:rsidDel="00000000" w:rsidR="00000000" w:rsidRPr="00000000">
        <w:rPr>
          <w:rtl w:val="0"/>
        </w:rPr>
      </w:r>
    </w:p>
    <w:p w:rsidR="00000000" w:rsidDel="00000000" w:rsidP="00000000" w:rsidRDefault="00000000" w:rsidRPr="00000000" w14:paraId="00000076">
      <w:pPr>
        <w:numPr>
          <w:ilvl w:val="0"/>
          <w:numId w:val="4"/>
        </w:numPr>
        <w:spacing w:after="240" w:lineRule="auto"/>
        <w:ind w:left="720" w:hanging="360"/>
        <w:rPr>
          <w:u w:val="none"/>
        </w:rPr>
      </w:pPr>
      <w:hyperlink r:id="rId84">
        <w:r w:rsidDel="00000000" w:rsidR="00000000" w:rsidRPr="00000000">
          <w:rPr>
            <w:color w:val="1155cc"/>
            <w:u w:val="single"/>
            <w:rtl w:val="0"/>
          </w:rPr>
          <w:t xml:space="preserve">California’s Privacy Laws</w:t>
        </w:r>
      </w:hyperlink>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ff.org/nsa-spying" TargetMode="External"/><Relationship Id="rId84" Type="http://schemas.openxmlformats.org/officeDocument/2006/relationships/hyperlink" Target="https://oag.ca.gov/privacy/privacy-laws" TargetMode="External"/><Relationship Id="rId83" Type="http://schemas.openxmlformats.org/officeDocument/2006/relationships/hyperlink" Target="https://www.datenschutzbeauftragter-info.de/begriff-und-geschichte-des-datenschutzes/" TargetMode="External"/><Relationship Id="rId42" Type="http://schemas.openxmlformats.org/officeDocument/2006/relationships/hyperlink" Target="https://freedomhouse.org/report/freedom-net/freedom-net-2018/rise-digital-authoritarianism" TargetMode="External"/><Relationship Id="rId41" Type="http://schemas.openxmlformats.org/officeDocument/2006/relationships/hyperlink" Target="https://freedomhouse.org/report/freedom-net/freedom-net-2018/rise-digital-authoritarianism" TargetMode="External"/><Relationship Id="rId44" Type="http://schemas.openxmlformats.org/officeDocument/2006/relationships/hyperlink" Target="https://www.theguardian.com/world/2013/jun/09/edward-snowden-nsa-whistleblower-surveillance" TargetMode="External"/><Relationship Id="rId43" Type="http://schemas.openxmlformats.org/officeDocument/2006/relationships/hyperlink" Target="https://www.theguardian.com/world/2013/jun/09/edward-snowden-nsa-whistleblower-surveillance" TargetMode="External"/><Relationship Id="rId46" Type="http://schemas.openxmlformats.org/officeDocument/2006/relationships/hyperlink" Target="https://www.cbc.ca/news/world/are-there-international-rules-for-cyberwarfare-1.1323638" TargetMode="External"/><Relationship Id="rId45" Type="http://schemas.openxmlformats.org/officeDocument/2006/relationships/hyperlink" Target="http://www.extremetech.com/computing/173721-the-nsa-regularly-intercepts-laptop-shipments-to-implant-malware-report-says" TargetMode="External"/><Relationship Id="rId80" Type="http://schemas.openxmlformats.org/officeDocument/2006/relationships/hyperlink" Target="https://www.wsj.com/articles/justice-department-is-preparing-antitrust-investigation-of-google-11559348795" TargetMode="External"/><Relationship Id="rId82" Type="http://schemas.openxmlformats.org/officeDocument/2006/relationships/hyperlink" Target="https://eugdpr.org/the-regulation/" TargetMode="External"/><Relationship Id="rId81" Type="http://schemas.openxmlformats.org/officeDocument/2006/relationships/hyperlink" Target="https://blog.morphisec.com/asus-supply-chain-atta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wasp.org/index.php/Category:OWASP_Top_Ten_Project" TargetMode="External"/><Relationship Id="rId48" Type="http://schemas.openxmlformats.org/officeDocument/2006/relationships/hyperlink" Target="https://foreignpolicy.com/2018/11/06/in-cyberwar-there-are-some-unspoken-rules-international-law-norms-north-korea-russia-iran-stuxnet/" TargetMode="External"/><Relationship Id="rId47" Type="http://schemas.openxmlformats.org/officeDocument/2006/relationships/hyperlink" Target="https://www.cbc.ca/news/world/are-there-international-rules-for-cyberwarfare-1.1323638" TargetMode="External"/><Relationship Id="rId49" Type="http://schemas.openxmlformats.org/officeDocument/2006/relationships/hyperlink" Target="https://foreignpolicy.com/2018/11/06/in-cyberwar-there-are-some-unspoken-rules-international-law-norms-north-korea-russia-iran-stuxnet/" TargetMode="External"/><Relationship Id="rId5" Type="http://schemas.openxmlformats.org/officeDocument/2006/relationships/styles" Target="styles.xml"/><Relationship Id="rId6" Type="http://schemas.openxmlformats.org/officeDocument/2006/relationships/hyperlink" Target="https://www.nist.gov/cyberframework" TargetMode="External"/><Relationship Id="rId7" Type="http://schemas.openxmlformats.org/officeDocument/2006/relationships/hyperlink" Target="https://www.iso.org/standard/44375.html" TargetMode="External"/><Relationship Id="rId8" Type="http://schemas.openxmlformats.org/officeDocument/2006/relationships/hyperlink" Target="https://www.cisecurity.org/cybersecurity-best-practices/" TargetMode="External"/><Relationship Id="rId73" Type="http://schemas.openxmlformats.org/officeDocument/2006/relationships/hyperlink" Target="http://peapt.blogspot.com/p/que-es-la-tecnologia.html" TargetMode="External"/><Relationship Id="rId72" Type="http://schemas.openxmlformats.org/officeDocument/2006/relationships/hyperlink" Target="https://jcastrom.jimdo.com/educacion/etica-y-desarrollo-tecnol%C3%B3gico/" TargetMode="External"/><Relationship Id="rId31" Type="http://schemas.openxmlformats.org/officeDocument/2006/relationships/hyperlink" Target="http://gilc.org/privacy/survey/intro.html" TargetMode="External"/><Relationship Id="rId75" Type="http://schemas.openxmlformats.org/officeDocument/2006/relationships/hyperlink" Target="http://internationalstudies.oxfordre.com/view/10.1093/acrefore/9780190846626.001.0001/acrefore-9780190846626-e-101" TargetMode="External"/><Relationship Id="rId30" Type="http://schemas.openxmlformats.org/officeDocument/2006/relationships/hyperlink" Target="https://www.theguardian.com/uk-news/2018/sep/13/gchq-data-collection-violated-human-rights-strasbourg-court-rules" TargetMode="External"/><Relationship Id="rId74" Type="http://schemas.openxmlformats.org/officeDocument/2006/relationships/hyperlink" Target="http://peapt.blogspot.com/p/que-es-la-tecnologia.html" TargetMode="External"/><Relationship Id="rId33" Type="http://schemas.openxmlformats.org/officeDocument/2006/relationships/hyperlink" Target="https://qz.com/1204956/net-neutrality-isnt-the-problem-its-the-internet-itself/" TargetMode="External"/><Relationship Id="rId77" Type="http://schemas.openxmlformats.org/officeDocument/2006/relationships/hyperlink" Target="https://www.nytimes.com/2018/03/19/technology/facebook-cambridge-analytica-explained.html" TargetMode="External"/><Relationship Id="rId32" Type="http://schemas.openxmlformats.org/officeDocument/2006/relationships/hyperlink" Target="http://gilc.org/privacy/survey/intro.html" TargetMode="External"/><Relationship Id="rId76" Type="http://schemas.openxmlformats.org/officeDocument/2006/relationships/hyperlink" Target="https://www.consumer.ftc.gov/blog/2017/09/equifax-data-breach-what-do" TargetMode="External"/><Relationship Id="rId35" Type="http://schemas.openxmlformats.org/officeDocument/2006/relationships/hyperlink" Target="https://www.amnesty.org.uk/why-taking-government-court-mass-spying-gchq-nsa-tempora-prism-edward-snowden" TargetMode="External"/><Relationship Id="rId79" Type="http://schemas.openxmlformats.org/officeDocument/2006/relationships/hyperlink" Target="https://www.hackread.com/facebook-hacked-hackers-steal-account-tokens/" TargetMode="External"/><Relationship Id="rId34" Type="http://schemas.openxmlformats.org/officeDocument/2006/relationships/hyperlink" Target="https://qz.com/1204956/net-neutrality-isnt-the-problem-its-the-internet-itself/" TargetMode="External"/><Relationship Id="rId78" Type="http://schemas.openxmlformats.org/officeDocument/2006/relationships/hyperlink" Target="https://nakedsecurity.sophos.com/2018/02/16/facebook-accused-of-spamming-2fa-phone-numbers/" TargetMode="External"/><Relationship Id="rId71" Type="http://schemas.openxmlformats.org/officeDocument/2006/relationships/hyperlink" Target="https://jcastrom.jimdo.com/educacion/etica-y-desarrollo-tecnol%C3%B3gico/" TargetMode="External"/><Relationship Id="rId70" Type="http://schemas.openxmlformats.org/officeDocument/2006/relationships/hyperlink" Target="https://journals.openedition.org/polis/6242#bodyftn22" TargetMode="External"/><Relationship Id="rId37" Type="http://schemas.openxmlformats.org/officeDocument/2006/relationships/hyperlink" Target="https://www.theguardian.com/uk-news/2018/oct/25/uk-refusal-cooperate-belgian-hacking-inquiry-condemned-gchq-belgacom" TargetMode="External"/><Relationship Id="rId36" Type="http://schemas.openxmlformats.org/officeDocument/2006/relationships/hyperlink" Target="https://www.amnesty.org.uk/why-taking-government-court-mass-spying-gchq-nsa-tempora-prism-edward-snowden" TargetMode="External"/><Relationship Id="rId39" Type="http://schemas.openxmlformats.org/officeDocument/2006/relationships/hyperlink" Target="https://www.eff.org/nsa-spying" TargetMode="External"/><Relationship Id="rId38" Type="http://schemas.openxmlformats.org/officeDocument/2006/relationships/hyperlink" Target="https://www.theguardian.com/uk-news/2018/oct/25/uk-refusal-cooperate-belgian-hacking-inquiry-condemned-gchq-belgacom" TargetMode="External"/><Relationship Id="rId62" Type="http://schemas.openxmlformats.org/officeDocument/2006/relationships/hyperlink" Target="https://foreignpolicy.com/2018/09/12/in-cyberwar-there-are-no-rules-cybersecurity-war-defense/" TargetMode="External"/><Relationship Id="rId61" Type="http://schemas.openxmlformats.org/officeDocument/2006/relationships/hyperlink" Target="https://definitions.uslegal.com/u/uniform-computer-information-transactions-act/" TargetMode="External"/><Relationship Id="rId20" Type="http://schemas.openxmlformats.org/officeDocument/2006/relationships/hyperlink" Target="https://www.derbycon.com/" TargetMode="External"/><Relationship Id="rId64" Type="http://schemas.openxmlformats.org/officeDocument/2006/relationships/hyperlink" Target="http://www.marxist.com/technologia-innovation-crecimiento-y-capitalismo.htm" TargetMode="External"/><Relationship Id="rId63" Type="http://schemas.openxmlformats.org/officeDocument/2006/relationships/hyperlink" Target="https://foreignpolicy.com/2018/09/12/in-cyberwar-there-are-no-rules-cybersecurity-war-defense/" TargetMode="External"/><Relationship Id="rId22" Type="http://schemas.openxmlformats.org/officeDocument/2006/relationships/hyperlink" Target="https://www.secureworldexpo.com/" TargetMode="External"/><Relationship Id="rId66" Type="http://schemas.openxmlformats.org/officeDocument/2006/relationships/hyperlink" Target="http://www.aporrea.org/ideologia/a62359.html" TargetMode="External"/><Relationship Id="rId21" Type="http://schemas.openxmlformats.org/officeDocument/2006/relationships/hyperlink" Target="https://dc.globalappsec.org/" TargetMode="External"/><Relationship Id="rId65" Type="http://schemas.openxmlformats.org/officeDocument/2006/relationships/hyperlink" Target="http://www.marxist.com/technologia-innovation-crecimiento-y-capitalismo.htm" TargetMode="External"/><Relationship Id="rId24" Type="http://schemas.openxmlformats.org/officeDocument/2006/relationships/hyperlink" Target="https://www.oyez.org/cases/2017/16-402" TargetMode="External"/><Relationship Id="rId68" Type="http://schemas.openxmlformats.org/officeDocument/2006/relationships/hyperlink" Target="https://journals.openedition.org/polis/6242#bodyftn22" TargetMode="External"/><Relationship Id="rId23" Type="http://schemas.openxmlformats.org/officeDocument/2006/relationships/hyperlink" Target="https://www.securityforum.org/events/world-congress/isfs-30th-annual-world-congress/" TargetMode="External"/><Relationship Id="rId67" Type="http://schemas.openxmlformats.org/officeDocument/2006/relationships/hyperlink" Target="http://www.aporrea.org/ideologia/a62359.html" TargetMode="External"/><Relationship Id="rId60" Type="http://schemas.openxmlformats.org/officeDocument/2006/relationships/hyperlink" Target="https://definitions.uslegal.com/u/uniform-computer-information-transactions-act/" TargetMode="External"/><Relationship Id="rId26" Type="http://schemas.openxmlformats.org/officeDocument/2006/relationships/hyperlink" Target="https://www.law.cornell.edu/supremecourt/text/407/297" TargetMode="External"/><Relationship Id="rId25" Type="http://schemas.openxmlformats.org/officeDocument/2006/relationships/hyperlink" Target="https://www.oyez.org/cases/1900-1940/277us438" TargetMode="External"/><Relationship Id="rId69" Type="http://schemas.openxmlformats.org/officeDocument/2006/relationships/hyperlink" Target="https://journals.openedition.org/polis/6242#bodyftn22" TargetMode="External"/><Relationship Id="rId28" Type="http://schemas.openxmlformats.org/officeDocument/2006/relationships/hyperlink" Target="https://www.aclu.org/other/human-right-privacy-digital-age" TargetMode="External"/><Relationship Id="rId27" Type="http://schemas.openxmlformats.org/officeDocument/2006/relationships/hyperlink" Target="https://www.aclu.org/other/human-right-privacy-digital-age" TargetMode="External"/><Relationship Id="rId29" Type="http://schemas.openxmlformats.org/officeDocument/2006/relationships/hyperlink" Target="https://www.theguardian.com/uk-news/2018/sep/13/gchq-data-collection-violated-human-rights-strasbourg-court-rules" TargetMode="External"/><Relationship Id="rId51" Type="http://schemas.openxmlformats.org/officeDocument/2006/relationships/hyperlink" Target="https://www.intgovforum.org/multilingual/index.php?q=filedepot_download/6212/1417" TargetMode="External"/><Relationship Id="rId50" Type="http://schemas.openxmlformats.org/officeDocument/2006/relationships/hyperlink" Target="https://www.intgovforum.org/multilingual/index.php?q=filedepot_download/6212/1417" TargetMode="External"/><Relationship Id="rId53" Type="http://schemas.openxmlformats.org/officeDocument/2006/relationships/hyperlink" Target="https://www.law.georgetown.edu/international-law-journal/wp-content/uploads/sites/21/2018/05/48-3-The-Tallinn-Manual-2.0.pdf" TargetMode="External"/><Relationship Id="rId52" Type="http://schemas.openxmlformats.org/officeDocument/2006/relationships/hyperlink" Target="https://www.un.org/press/en/2018/gadis3619.doc.htm" TargetMode="External"/><Relationship Id="rId11" Type="http://schemas.openxmlformats.org/officeDocument/2006/relationships/hyperlink" Target="https://snekxer.org/2018/12/15/human-rights-digital-rights-and-security-public-policy-for-the-21st-century-cyberspace/" TargetMode="External"/><Relationship Id="rId55" Type="http://schemas.openxmlformats.org/officeDocument/2006/relationships/hyperlink" Target="https://www.armscontrol.org/factsheets/wassenaar" TargetMode="External"/><Relationship Id="rId10" Type="http://schemas.openxmlformats.org/officeDocument/2006/relationships/hyperlink" Target="https://fusionauth.io/resources/guide-to-user-data-security" TargetMode="External"/><Relationship Id="rId54" Type="http://schemas.openxmlformats.org/officeDocument/2006/relationships/hyperlink" Target="https://www.law.georgetown.edu/international-law-journal/wp-content/uploads/sites/21/2018/05/48-3-The-Tallinn-Manual-2.0.pdf" TargetMode="External"/><Relationship Id="rId13" Type="http://schemas.openxmlformats.org/officeDocument/2006/relationships/hyperlink" Target="https://snekxer.org/2018/10/22/a-realist-critique-in-the-eyes-of-privacy-and-human-rights/" TargetMode="External"/><Relationship Id="rId57" Type="http://schemas.openxmlformats.org/officeDocument/2006/relationships/hyperlink" Target="https://www.lawfareblog.com/bridging-state-level-cybersecurity-resources" TargetMode="External"/><Relationship Id="rId12" Type="http://schemas.openxmlformats.org/officeDocument/2006/relationships/hyperlink" Target="https://snekxer.org/2018/11/27/on-imperialism-and-technology/" TargetMode="External"/><Relationship Id="rId56" Type="http://schemas.openxmlformats.org/officeDocument/2006/relationships/hyperlink" Target="https://www.armscontrol.org/factsheets/wassenaar" TargetMode="External"/><Relationship Id="rId15" Type="http://schemas.openxmlformats.org/officeDocument/2006/relationships/hyperlink" Target="https://defcon.org" TargetMode="External"/><Relationship Id="rId59" Type="http://schemas.openxmlformats.org/officeDocument/2006/relationships/hyperlink" Target="https://foreignpolicy.com/2018/12/19/the-war-torn-web-internet-warring-states-cyber-espionage/" TargetMode="External"/><Relationship Id="rId14" Type="http://schemas.openxmlformats.org/officeDocument/2006/relationships/hyperlink" Target="https://www.dianainitiative.org" TargetMode="External"/><Relationship Id="rId58" Type="http://schemas.openxmlformats.org/officeDocument/2006/relationships/hyperlink" Target="https://foreignpolicy.com/2018/12/19/the-war-torn-web-internet-warring-states-cyber-espionage/" TargetMode="External"/><Relationship Id="rId17" Type="http://schemas.openxmlformats.org/officeDocument/2006/relationships/hyperlink" Target="https://circlecitycon.com/" TargetMode="External"/><Relationship Id="rId16" Type="http://schemas.openxmlformats.org/officeDocument/2006/relationships/hyperlink" Target="https://iapp.org/conference/global-privacy-summit/" TargetMode="External"/><Relationship Id="rId19" Type="http://schemas.openxmlformats.org/officeDocument/2006/relationships/hyperlink" Target="http://www.securitybsides.com/w/page/12194156/FrontPage" TargetMode="External"/><Relationship Id="rId18" Type="http://schemas.openxmlformats.org/officeDocument/2006/relationships/hyperlink" Target="https://dataconnectors.com/events/nyc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